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87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9"/>
        <w:gridCol w:w="1023"/>
        <w:gridCol w:w="3624"/>
        <w:gridCol w:w="2509"/>
      </w:tblGrid>
      <w:tr w:rsidR="0012236E" w:rsidRPr="0053537A" w14:paraId="5D828CFF" w14:textId="77777777" w:rsidTr="00B61D62">
        <w:trPr>
          <w:trHeight w:val="1131"/>
        </w:trPr>
        <w:tc>
          <w:tcPr>
            <w:tcW w:w="1167" w:type="pct"/>
          </w:tcPr>
          <w:p w14:paraId="796ECC5F" w14:textId="77777777" w:rsidR="0012236E" w:rsidRPr="0053537A" w:rsidRDefault="0012236E" w:rsidP="0053537A">
            <w:pPr>
              <w:pStyle w:val="Encabezado"/>
              <w:spacing w:line="276" w:lineRule="auto"/>
              <w:ind w:left="-70"/>
              <w:jc w:val="center"/>
              <w:rPr>
                <w:rFonts w:cs="Arial"/>
                <w:snapToGrid/>
                <w:lang w:val="es-CL"/>
              </w:rPr>
            </w:pPr>
            <w:bookmarkStart w:id="0" w:name="OLE_LINK1"/>
            <w:bookmarkStart w:id="1" w:name="OLE_LINK2"/>
            <w:r w:rsidRPr="0053537A">
              <w:rPr>
                <w:noProof/>
                <w:lang w:val="es-CL" w:eastAsia="es-CL"/>
              </w:rPr>
              <w:drawing>
                <wp:anchor distT="0" distB="0" distL="114300" distR="114300" simplePos="0" relativeHeight="251659264" behindDoc="1" locked="0" layoutInCell="1" allowOverlap="1" wp14:anchorId="1B57CB20" wp14:editId="121838C9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182245</wp:posOffset>
                  </wp:positionV>
                  <wp:extent cx="1285875" cy="381000"/>
                  <wp:effectExtent l="0" t="0" r="9525" b="0"/>
                  <wp:wrapTight wrapText="bothSides">
                    <wp:wrapPolygon edited="0">
                      <wp:start x="0" y="0"/>
                      <wp:lineTo x="0" y="20520"/>
                      <wp:lineTo x="21440" y="20520"/>
                      <wp:lineTo x="21440" y="14040"/>
                      <wp:lineTo x="20160" y="0"/>
                      <wp:lineTo x="0" y="0"/>
                    </wp:wrapPolygon>
                  </wp:wrapTight>
                  <wp:docPr id="3" name="Imagen 2" descr="https://emsachile.com/wp-content/themes/emsa/images/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 descr="https://emsachile.com/wp-content/themes/emsa/images/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381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489" w:type="pct"/>
            <w:gridSpan w:val="2"/>
            <w:vAlign w:val="center"/>
          </w:tcPr>
          <w:p w14:paraId="2AA33F04" w14:textId="5100D36B" w:rsidR="0012236E" w:rsidRPr="0053537A" w:rsidRDefault="0012236E" w:rsidP="0053537A">
            <w:pPr>
              <w:pStyle w:val="Encabezado"/>
              <w:spacing w:line="276" w:lineRule="auto"/>
              <w:jc w:val="center"/>
              <w:rPr>
                <w:rFonts w:cs="Arial"/>
                <w:snapToGrid/>
                <w:lang w:val="es-CL"/>
              </w:rPr>
            </w:pPr>
            <w:r w:rsidRPr="0053537A">
              <w:rPr>
                <w:rFonts w:cs="Arial"/>
                <w:snapToGrid/>
                <w:lang w:val="es-CL"/>
              </w:rPr>
              <w:t xml:space="preserve">PROCEDIMIENTO OPERACIONAL DE </w:t>
            </w:r>
            <w:r w:rsidR="0054386B" w:rsidRPr="0053537A">
              <w:rPr>
                <w:rFonts w:cs="Arial"/>
                <w:snapToGrid/>
                <w:lang w:val="es-CL"/>
              </w:rPr>
              <w:t>LIMPIEZA EN CASO DE DERRAMES PLANTA RILES</w:t>
            </w:r>
          </w:p>
          <w:p w14:paraId="53B54283" w14:textId="77777777" w:rsidR="0012236E" w:rsidRPr="0053537A" w:rsidRDefault="0012236E" w:rsidP="0053537A">
            <w:pPr>
              <w:spacing w:line="276" w:lineRule="auto"/>
              <w:jc w:val="center"/>
              <w:rPr>
                <w:b/>
                <w:lang w:val="es-CL"/>
              </w:rPr>
            </w:pPr>
            <w:r w:rsidRPr="0053537A">
              <w:rPr>
                <w:rFonts w:ascii="Arial" w:hAnsi="Arial" w:cs="Arial"/>
                <w:b/>
                <w:sz w:val="20"/>
                <w:szCs w:val="20"/>
                <w:lang w:val="es-CL"/>
              </w:rPr>
              <w:t>MANEJO DE RESIDUOS</w:t>
            </w:r>
          </w:p>
        </w:tc>
        <w:tc>
          <w:tcPr>
            <w:tcW w:w="1344" w:type="pct"/>
          </w:tcPr>
          <w:p w14:paraId="6BC56F0F" w14:textId="77777777" w:rsidR="0012236E" w:rsidRPr="0053537A" w:rsidRDefault="0012236E" w:rsidP="0053537A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04279A1" w14:textId="001CBD57" w:rsidR="0012236E" w:rsidRPr="0053537A" w:rsidRDefault="0012236E" w:rsidP="0053537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3537A">
              <w:rPr>
                <w:rFonts w:ascii="Arial" w:hAnsi="Arial" w:cs="Arial"/>
                <w:sz w:val="18"/>
                <w:szCs w:val="18"/>
                <w:lang w:val="es-CL"/>
              </w:rPr>
              <w:t>Referencia: SSOP0</w:t>
            </w:r>
            <w:r w:rsidR="0054386B" w:rsidRPr="0053537A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</w:p>
          <w:p w14:paraId="6140CD9C" w14:textId="433ABA28" w:rsidR="0012236E" w:rsidRPr="0053537A" w:rsidRDefault="0012236E" w:rsidP="0053537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3537A">
              <w:rPr>
                <w:rFonts w:ascii="Arial" w:hAnsi="Arial" w:cs="Arial"/>
                <w:sz w:val="18"/>
                <w:szCs w:val="18"/>
                <w:lang w:val="es-CL"/>
              </w:rPr>
              <w:t>Versión:1</w:t>
            </w:r>
          </w:p>
          <w:p w14:paraId="0E1CB563" w14:textId="6059DFE4" w:rsidR="0012236E" w:rsidRPr="0053537A" w:rsidRDefault="0012236E" w:rsidP="0053537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3537A">
              <w:rPr>
                <w:rFonts w:ascii="Arial" w:hAnsi="Arial" w:cs="Arial"/>
                <w:sz w:val="18"/>
                <w:szCs w:val="18"/>
                <w:lang w:val="es-CL"/>
              </w:rPr>
              <w:t xml:space="preserve">Última revisión: </w:t>
            </w:r>
            <w:r w:rsidR="00692E65" w:rsidRPr="0053537A">
              <w:rPr>
                <w:rFonts w:ascii="Arial" w:hAnsi="Arial" w:cs="Arial"/>
                <w:sz w:val="18"/>
                <w:szCs w:val="18"/>
                <w:lang w:val="es-CL"/>
              </w:rPr>
              <w:t>30</w:t>
            </w:r>
            <w:r w:rsidRPr="0053537A">
              <w:rPr>
                <w:rFonts w:ascii="Arial" w:hAnsi="Arial" w:cs="Arial"/>
                <w:sz w:val="18"/>
                <w:szCs w:val="18"/>
                <w:lang w:val="es-CL"/>
              </w:rPr>
              <w:t>/</w:t>
            </w:r>
            <w:r w:rsidR="00692E65" w:rsidRPr="0053537A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54386B" w:rsidRPr="0053537A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Pr="0053537A">
              <w:rPr>
                <w:rFonts w:ascii="Arial" w:hAnsi="Arial" w:cs="Arial"/>
                <w:sz w:val="18"/>
                <w:szCs w:val="18"/>
                <w:lang w:val="es-CL"/>
              </w:rPr>
              <w:t>/2021</w:t>
            </w:r>
          </w:p>
          <w:bookmarkEnd w:id="0"/>
          <w:bookmarkEnd w:id="1"/>
          <w:p w14:paraId="7E675706" w14:textId="77777777" w:rsidR="0012236E" w:rsidRPr="0053537A" w:rsidRDefault="0012236E" w:rsidP="0053537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12236E" w:rsidRPr="0053537A" w14:paraId="1A85D562" w14:textId="77777777" w:rsidTr="00B61D62">
        <w:trPr>
          <w:trHeight w:val="1131"/>
        </w:trPr>
        <w:tc>
          <w:tcPr>
            <w:tcW w:w="1715" w:type="pct"/>
            <w:gridSpan w:val="2"/>
          </w:tcPr>
          <w:p w14:paraId="7467EA60" w14:textId="77777777" w:rsidR="0012236E" w:rsidRPr="0053537A" w:rsidRDefault="0012236E" w:rsidP="0053537A">
            <w:pPr>
              <w:pStyle w:val="Encabezado"/>
              <w:spacing w:line="276" w:lineRule="auto"/>
              <w:ind w:left="-70"/>
              <w:jc w:val="left"/>
              <w:rPr>
                <w:rFonts w:cs="Arial"/>
                <w:b/>
                <w:noProof/>
                <w:snapToGrid/>
                <w:lang w:val="es-CL" w:eastAsia="es-CL"/>
              </w:rPr>
            </w:pPr>
            <w:r w:rsidRPr="0053537A">
              <w:rPr>
                <w:rFonts w:cs="Arial"/>
                <w:b/>
                <w:noProof/>
                <w:snapToGrid/>
                <w:lang w:val="es-CL" w:eastAsia="es-CL"/>
              </w:rPr>
              <w:t xml:space="preserve"> Elaboró: Encargada de Aseg. De calidad </w:t>
            </w:r>
          </w:p>
          <w:p w14:paraId="5197599D" w14:textId="77777777" w:rsidR="0012236E" w:rsidRPr="0053537A" w:rsidRDefault="0012236E" w:rsidP="0053537A">
            <w:pPr>
              <w:pStyle w:val="Encabezado"/>
              <w:spacing w:line="276" w:lineRule="auto"/>
              <w:ind w:left="-70"/>
              <w:jc w:val="left"/>
              <w:rPr>
                <w:rFonts w:cs="Arial"/>
                <w:b/>
                <w:noProof/>
                <w:snapToGrid/>
                <w:lang w:val="es-CL" w:eastAsia="es-CL"/>
              </w:rPr>
            </w:pPr>
          </w:p>
          <w:p w14:paraId="3655B5E0" w14:textId="77777777" w:rsidR="0012236E" w:rsidRPr="0053537A" w:rsidRDefault="0012236E" w:rsidP="0053537A">
            <w:pPr>
              <w:pStyle w:val="Encabezado"/>
              <w:spacing w:line="276" w:lineRule="auto"/>
              <w:rPr>
                <w:rFonts w:cs="Arial"/>
                <w:b/>
                <w:noProof/>
                <w:snapToGrid/>
                <w:lang w:val="es-CL" w:eastAsia="es-CL"/>
              </w:rPr>
            </w:pPr>
          </w:p>
        </w:tc>
        <w:tc>
          <w:tcPr>
            <w:tcW w:w="3285" w:type="pct"/>
            <w:gridSpan w:val="2"/>
            <w:vAlign w:val="center"/>
          </w:tcPr>
          <w:p w14:paraId="112F240D" w14:textId="74F8318C" w:rsidR="0012236E" w:rsidRPr="0053537A" w:rsidRDefault="0012236E" w:rsidP="0053537A">
            <w:pPr>
              <w:spacing w:line="276" w:lineRule="auto"/>
              <w:rPr>
                <w:rFonts w:ascii="Arial" w:hAnsi="Arial" w:cs="Arial"/>
                <w:b/>
                <w:sz w:val="20"/>
                <w:lang w:val="es-CL"/>
              </w:rPr>
            </w:pPr>
            <w:r w:rsidRPr="0053537A">
              <w:rPr>
                <w:rFonts w:ascii="Arial" w:hAnsi="Arial" w:cs="Arial"/>
                <w:b/>
                <w:sz w:val="20"/>
                <w:lang w:val="es-CL"/>
              </w:rPr>
              <w:t>Revisó: Gerente de P</w:t>
            </w:r>
            <w:r w:rsidR="00692E65" w:rsidRPr="0053537A">
              <w:rPr>
                <w:rFonts w:ascii="Arial" w:hAnsi="Arial" w:cs="Arial"/>
                <w:b/>
                <w:sz w:val="20"/>
                <w:lang w:val="es-CL"/>
              </w:rPr>
              <w:t>lanta</w:t>
            </w:r>
          </w:p>
          <w:p w14:paraId="5886B9BF" w14:textId="77777777" w:rsidR="0012236E" w:rsidRPr="0053537A" w:rsidRDefault="0012236E" w:rsidP="0053537A">
            <w:pPr>
              <w:spacing w:line="276" w:lineRule="auto"/>
              <w:rPr>
                <w:rFonts w:ascii="Arial" w:hAnsi="Arial" w:cs="Arial"/>
                <w:b/>
                <w:sz w:val="20"/>
                <w:lang w:val="es-CL"/>
              </w:rPr>
            </w:pPr>
            <w:r w:rsidRPr="0053537A">
              <w:rPr>
                <w:rFonts w:ascii="Arial" w:hAnsi="Arial" w:cs="Arial"/>
                <w:b/>
                <w:sz w:val="20"/>
                <w:lang w:val="es-CL"/>
              </w:rPr>
              <w:t>Aprobó</w:t>
            </w:r>
          </w:p>
          <w:p w14:paraId="4390C8FA" w14:textId="0F9DE42D" w:rsidR="0012236E" w:rsidRPr="0053537A" w:rsidRDefault="0012236E" w:rsidP="0053537A">
            <w:pPr>
              <w:spacing w:line="276" w:lineRule="auto"/>
              <w:rPr>
                <w:rFonts w:ascii="Arial" w:hAnsi="Arial" w:cs="Arial"/>
                <w:b/>
                <w:sz w:val="20"/>
                <w:lang w:val="es-CL"/>
              </w:rPr>
            </w:pPr>
            <w:r w:rsidRPr="0053537A">
              <w:rPr>
                <w:noProof/>
                <w:lang w:val="es-CL" w:eastAsia="es-CL"/>
              </w:rPr>
              <w:t xml:space="preserve">              </w:t>
            </w:r>
            <w:r w:rsidRPr="0053537A">
              <w:rPr>
                <w:noProof/>
                <w:lang w:val="es-CL" w:eastAsia="es-CL"/>
              </w:rPr>
              <w:drawing>
                <wp:inline distT="0" distB="0" distL="0" distR="0" wp14:anchorId="4647264D" wp14:editId="3295230D">
                  <wp:extent cx="1250950" cy="452120"/>
                  <wp:effectExtent l="0" t="0" r="6350" b="5080"/>
                  <wp:docPr id="1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0" cy="45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3537A">
              <w:rPr>
                <w:noProof/>
                <w:lang w:val="es-CL" w:eastAsia="es-CL"/>
              </w:rPr>
              <w:t xml:space="preserve">      </w:t>
            </w:r>
          </w:p>
          <w:p w14:paraId="247AEA93" w14:textId="77777777" w:rsidR="0012236E" w:rsidRPr="0053537A" w:rsidRDefault="0012236E" w:rsidP="0053537A">
            <w:pPr>
              <w:spacing w:line="276" w:lineRule="auto"/>
              <w:rPr>
                <w:rFonts w:ascii="Arial" w:hAnsi="Arial" w:cs="Arial"/>
                <w:b/>
                <w:sz w:val="20"/>
                <w:lang w:val="es-CL"/>
              </w:rPr>
            </w:pPr>
            <w:r w:rsidRPr="0053537A">
              <w:rPr>
                <w:rFonts w:ascii="Arial" w:hAnsi="Arial" w:cs="Arial"/>
                <w:b/>
                <w:sz w:val="20"/>
                <w:lang w:val="es-CL"/>
              </w:rPr>
              <w:t>Firma:</w:t>
            </w:r>
          </w:p>
        </w:tc>
      </w:tr>
    </w:tbl>
    <w:p w14:paraId="35B86AD5" w14:textId="6258A98D" w:rsidR="00CD1631" w:rsidRPr="0053537A" w:rsidRDefault="00CD1631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7C4C13FD" w14:textId="77777777" w:rsidR="0012236E" w:rsidRPr="0053537A" w:rsidRDefault="0012236E" w:rsidP="0053537A">
      <w:pPr>
        <w:widowControl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lang w:val="es-CL"/>
        </w:rPr>
      </w:pPr>
      <w:r w:rsidRPr="0053537A">
        <w:rPr>
          <w:rFonts w:ascii="Arial" w:hAnsi="Arial" w:cs="Arial"/>
          <w:b/>
          <w:bCs/>
          <w:lang w:val="es-CL"/>
        </w:rPr>
        <w:t xml:space="preserve">OBJETIVO </w:t>
      </w:r>
    </w:p>
    <w:p w14:paraId="06C7C657" w14:textId="77777777" w:rsidR="0053537A" w:rsidRDefault="0053537A" w:rsidP="0053537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es-CL"/>
        </w:rPr>
      </w:pPr>
    </w:p>
    <w:p w14:paraId="0DA7C6A0" w14:textId="4D1BD1D9" w:rsidR="0012236E" w:rsidRPr="0053537A" w:rsidRDefault="0012236E" w:rsidP="0053537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aps/>
          <w:lang w:val="es-CL"/>
        </w:rPr>
      </w:pPr>
      <w:r w:rsidRPr="0053537A">
        <w:rPr>
          <w:rFonts w:ascii="Arial" w:hAnsi="Arial" w:cs="Arial"/>
          <w:lang w:val="es-CL"/>
        </w:rPr>
        <w:t xml:space="preserve">Establecer procedimiento en caso de derrame de residuos </w:t>
      </w:r>
      <w:r w:rsidR="0053537A" w:rsidRPr="0053537A">
        <w:rPr>
          <w:rFonts w:ascii="Arial" w:hAnsi="Arial" w:cs="Arial"/>
          <w:lang w:val="es-CL"/>
        </w:rPr>
        <w:t>líquidos</w:t>
      </w:r>
      <w:r w:rsidRPr="0053537A">
        <w:rPr>
          <w:rFonts w:ascii="Arial" w:hAnsi="Arial" w:cs="Arial"/>
          <w:lang w:val="es-CL"/>
        </w:rPr>
        <w:t xml:space="preserve"> industriales en la Planta de Embotelladora Metropolitana S.A.</w:t>
      </w:r>
    </w:p>
    <w:p w14:paraId="787BA962" w14:textId="77777777" w:rsidR="0012236E" w:rsidRPr="0053537A" w:rsidRDefault="0012236E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3B1E1CD2" w14:textId="77777777" w:rsidR="0012236E" w:rsidRPr="0053537A" w:rsidRDefault="0012236E" w:rsidP="0053537A">
      <w:pPr>
        <w:widowControl/>
        <w:numPr>
          <w:ilvl w:val="0"/>
          <w:numId w:val="3"/>
        </w:numPr>
        <w:spacing w:line="276" w:lineRule="auto"/>
        <w:jc w:val="both"/>
        <w:rPr>
          <w:rFonts w:ascii="Arial" w:hAnsi="Arial" w:cs="Arial"/>
          <w:b/>
          <w:bCs/>
          <w:lang w:val="es-CL"/>
        </w:rPr>
      </w:pPr>
      <w:r w:rsidRPr="0053537A">
        <w:rPr>
          <w:rFonts w:ascii="Arial" w:hAnsi="Arial" w:cs="Arial"/>
          <w:b/>
          <w:bCs/>
          <w:lang w:val="es-CL"/>
        </w:rPr>
        <w:t>ALCANCE</w:t>
      </w:r>
    </w:p>
    <w:p w14:paraId="38F93FD2" w14:textId="77777777" w:rsidR="0053537A" w:rsidRDefault="0053537A" w:rsidP="0053537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es-CL"/>
        </w:rPr>
      </w:pPr>
    </w:p>
    <w:p w14:paraId="0D4486D3" w14:textId="7F19EC65" w:rsidR="0012236E" w:rsidRPr="0053537A" w:rsidRDefault="0012236E" w:rsidP="0053537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lang w:val="es-CL"/>
        </w:rPr>
      </w:pPr>
      <w:r w:rsidRPr="0053537A">
        <w:rPr>
          <w:rFonts w:ascii="Arial" w:hAnsi="Arial" w:cs="Arial"/>
          <w:lang w:val="es-CL"/>
        </w:rPr>
        <w:t>Este es aplicable a todo el personal involucrado en el manejo de residuos que se realiza en EMSA Planta Colb</w:t>
      </w:r>
      <w:r w:rsidR="0053537A">
        <w:rPr>
          <w:rFonts w:ascii="Arial" w:hAnsi="Arial" w:cs="Arial"/>
          <w:lang w:val="es-CL"/>
        </w:rPr>
        <w:t>ú</w:t>
      </w:r>
      <w:r w:rsidRPr="0053537A">
        <w:rPr>
          <w:rFonts w:ascii="Arial" w:hAnsi="Arial" w:cs="Arial"/>
          <w:lang w:val="es-CL"/>
        </w:rPr>
        <w:t>n</w:t>
      </w:r>
      <w:r w:rsidR="0053537A">
        <w:rPr>
          <w:rFonts w:ascii="Arial" w:hAnsi="Arial" w:cs="Arial"/>
          <w:lang w:val="es-CL"/>
        </w:rPr>
        <w:t>.</w:t>
      </w:r>
    </w:p>
    <w:p w14:paraId="0940ED1B" w14:textId="77777777" w:rsidR="0012236E" w:rsidRPr="0053537A" w:rsidRDefault="0012236E" w:rsidP="0053537A">
      <w:pPr>
        <w:spacing w:line="276" w:lineRule="auto"/>
        <w:ind w:left="357"/>
        <w:jc w:val="both"/>
        <w:rPr>
          <w:rFonts w:ascii="Arial" w:hAnsi="Arial" w:cs="Arial"/>
          <w:lang w:val="es-CL"/>
        </w:rPr>
      </w:pPr>
    </w:p>
    <w:p w14:paraId="1AD4D1C5" w14:textId="77777777" w:rsidR="0012236E" w:rsidRPr="0053537A" w:rsidRDefault="0012236E" w:rsidP="0053537A">
      <w:pPr>
        <w:widowControl/>
        <w:numPr>
          <w:ilvl w:val="0"/>
          <w:numId w:val="3"/>
        </w:numPr>
        <w:spacing w:line="276" w:lineRule="auto"/>
        <w:jc w:val="both"/>
        <w:rPr>
          <w:rFonts w:ascii="Arial" w:hAnsi="Arial" w:cs="Arial"/>
          <w:b/>
          <w:bCs/>
          <w:lang w:val="es-CL"/>
        </w:rPr>
      </w:pPr>
      <w:r w:rsidRPr="0053537A">
        <w:rPr>
          <w:rFonts w:ascii="Arial" w:hAnsi="Arial" w:cs="Arial"/>
          <w:b/>
          <w:bCs/>
          <w:lang w:val="es-CL"/>
        </w:rPr>
        <w:t>REFERENCIA</w:t>
      </w:r>
    </w:p>
    <w:p w14:paraId="71802571" w14:textId="77777777" w:rsidR="0012236E" w:rsidRPr="0053537A" w:rsidRDefault="0012236E" w:rsidP="0053537A">
      <w:pPr>
        <w:widowControl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s-CL"/>
        </w:rPr>
      </w:pPr>
      <w:r w:rsidRPr="0053537A">
        <w:rPr>
          <w:rFonts w:ascii="Arial" w:hAnsi="Arial" w:cs="Arial"/>
          <w:lang w:val="es-CL"/>
        </w:rPr>
        <w:t>Legislación Ambiental Vigente.</w:t>
      </w:r>
    </w:p>
    <w:p w14:paraId="5C2946B3" w14:textId="77777777" w:rsidR="0012236E" w:rsidRPr="0053537A" w:rsidRDefault="0012236E" w:rsidP="0053537A">
      <w:pPr>
        <w:widowControl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  <w:lang w:val="es-CL"/>
        </w:rPr>
      </w:pPr>
      <w:r w:rsidRPr="0053537A">
        <w:rPr>
          <w:rFonts w:ascii="Arial" w:hAnsi="Arial" w:cs="Arial"/>
          <w:lang w:val="es-CL"/>
        </w:rPr>
        <w:t>Procedimiento de Identificación Aspectos e Impactos Ambientales.</w:t>
      </w:r>
    </w:p>
    <w:p w14:paraId="368A3B89" w14:textId="77777777" w:rsidR="0012236E" w:rsidRPr="0053537A" w:rsidRDefault="0012236E" w:rsidP="0053537A">
      <w:pPr>
        <w:widowControl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s-CL"/>
        </w:rPr>
      </w:pPr>
      <w:r w:rsidRPr="0053537A">
        <w:rPr>
          <w:rFonts w:ascii="Arial" w:hAnsi="Arial" w:cs="Arial"/>
          <w:lang w:val="es-CL"/>
        </w:rPr>
        <w:t>Reglamento sobre Condiciones Sanitarias y Ambientales Mínimas en los lugares de Trabajo. Decreto Supremo 594/1999 (Chile).</w:t>
      </w:r>
    </w:p>
    <w:p w14:paraId="701ACFEE" w14:textId="77777777" w:rsidR="0012236E" w:rsidRPr="0053537A" w:rsidRDefault="0012236E" w:rsidP="0053537A">
      <w:pPr>
        <w:widowControl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  <w:lang w:val="es-CL"/>
        </w:rPr>
      </w:pPr>
      <w:r w:rsidRPr="0053537A">
        <w:rPr>
          <w:rFonts w:ascii="Arial" w:hAnsi="Arial" w:cs="Arial"/>
          <w:lang w:val="es-CL"/>
        </w:rPr>
        <w:t xml:space="preserve">Decreto Ley </w:t>
      </w:r>
      <w:proofErr w:type="spellStart"/>
      <w:r w:rsidRPr="0053537A">
        <w:rPr>
          <w:rFonts w:ascii="Arial" w:hAnsi="Arial" w:cs="Arial"/>
          <w:lang w:val="es-CL"/>
        </w:rPr>
        <w:t>Nº</w:t>
      </w:r>
      <w:proofErr w:type="spellEnd"/>
      <w:r w:rsidRPr="0053537A">
        <w:rPr>
          <w:rFonts w:ascii="Arial" w:hAnsi="Arial" w:cs="Arial"/>
          <w:lang w:val="es-CL"/>
        </w:rPr>
        <w:t xml:space="preserve"> 609. Gestión de residuos líquidos </w:t>
      </w:r>
    </w:p>
    <w:p w14:paraId="76CFCA6A" w14:textId="77777777" w:rsidR="0012236E" w:rsidRPr="0053537A" w:rsidRDefault="0012236E" w:rsidP="0053537A">
      <w:pPr>
        <w:widowControl/>
        <w:numPr>
          <w:ilvl w:val="0"/>
          <w:numId w:val="2"/>
        </w:numPr>
        <w:spacing w:line="276" w:lineRule="auto"/>
        <w:jc w:val="both"/>
        <w:rPr>
          <w:rFonts w:ascii="Arial" w:hAnsi="Arial" w:cs="Arial"/>
          <w:b/>
          <w:bCs/>
          <w:lang w:val="es-CL"/>
        </w:rPr>
      </w:pPr>
      <w:r w:rsidRPr="0053537A">
        <w:rPr>
          <w:rFonts w:ascii="Arial" w:hAnsi="Arial" w:cs="Arial"/>
          <w:lang w:val="es-CL"/>
        </w:rPr>
        <w:t xml:space="preserve">Ley 20.920. Gestión de Residuos  </w:t>
      </w:r>
    </w:p>
    <w:p w14:paraId="351D9B79" w14:textId="77777777" w:rsidR="0012236E" w:rsidRPr="0053537A" w:rsidRDefault="0012236E" w:rsidP="0053537A">
      <w:pPr>
        <w:widowControl/>
        <w:numPr>
          <w:ilvl w:val="0"/>
          <w:numId w:val="2"/>
        </w:numPr>
        <w:spacing w:line="276" w:lineRule="auto"/>
        <w:jc w:val="both"/>
        <w:rPr>
          <w:rFonts w:ascii="Arial" w:hAnsi="Arial" w:cs="Arial"/>
          <w:bCs/>
          <w:lang w:val="es-CL"/>
        </w:rPr>
      </w:pPr>
      <w:r w:rsidRPr="0053537A">
        <w:rPr>
          <w:rFonts w:ascii="Arial" w:hAnsi="Arial" w:cs="Arial"/>
          <w:lang w:val="es-CL"/>
        </w:rPr>
        <w:t>Según D.S.594 y el Código Sanitario DFL 725 del Ministerio de Salud:</w:t>
      </w:r>
    </w:p>
    <w:p w14:paraId="554C4096" w14:textId="695695E7" w:rsidR="00692E65" w:rsidRPr="0053537A" w:rsidRDefault="00692E65" w:rsidP="0053537A">
      <w:pPr>
        <w:spacing w:line="276" w:lineRule="auto"/>
        <w:jc w:val="both"/>
        <w:rPr>
          <w:rFonts w:ascii="Arial" w:hAnsi="Arial" w:cs="Arial"/>
          <w:b/>
          <w:bCs/>
          <w:lang w:val="es-CL"/>
        </w:rPr>
      </w:pPr>
    </w:p>
    <w:p w14:paraId="39C1AFD6" w14:textId="77777777" w:rsidR="00692E65" w:rsidRPr="0053537A" w:rsidRDefault="00692E65" w:rsidP="0053537A">
      <w:pPr>
        <w:spacing w:line="276" w:lineRule="auto"/>
        <w:jc w:val="both"/>
        <w:rPr>
          <w:rFonts w:ascii="Arial" w:hAnsi="Arial" w:cs="Arial"/>
          <w:b/>
          <w:bCs/>
          <w:lang w:val="es-CL"/>
        </w:rPr>
      </w:pPr>
    </w:p>
    <w:p w14:paraId="071C4D7F" w14:textId="77777777" w:rsidR="0012236E" w:rsidRPr="0053537A" w:rsidRDefault="0012236E" w:rsidP="0053537A">
      <w:pPr>
        <w:widowControl/>
        <w:numPr>
          <w:ilvl w:val="0"/>
          <w:numId w:val="3"/>
        </w:numPr>
        <w:spacing w:line="276" w:lineRule="auto"/>
        <w:jc w:val="both"/>
        <w:rPr>
          <w:rFonts w:ascii="Arial" w:hAnsi="Arial" w:cs="Arial"/>
          <w:b/>
          <w:bCs/>
          <w:lang w:val="es-CL"/>
        </w:rPr>
      </w:pPr>
      <w:r w:rsidRPr="0053537A">
        <w:rPr>
          <w:rFonts w:ascii="Arial" w:hAnsi="Arial" w:cs="Arial"/>
          <w:b/>
          <w:bCs/>
          <w:lang w:val="es-CL"/>
        </w:rPr>
        <w:t xml:space="preserve">TERMINOLOGÍA </w:t>
      </w:r>
    </w:p>
    <w:p w14:paraId="63D5B390" w14:textId="77777777" w:rsidR="0012236E" w:rsidRPr="0053537A" w:rsidRDefault="0012236E" w:rsidP="0053537A">
      <w:pPr>
        <w:tabs>
          <w:tab w:val="num" w:pos="720"/>
        </w:tabs>
        <w:spacing w:line="276" w:lineRule="auto"/>
        <w:ind w:left="357"/>
        <w:jc w:val="both"/>
        <w:rPr>
          <w:rFonts w:ascii="Arial" w:hAnsi="Arial" w:cs="Arial"/>
          <w:lang w:val="es-CL"/>
        </w:rPr>
      </w:pPr>
      <w:r w:rsidRPr="0053537A">
        <w:rPr>
          <w:rFonts w:ascii="Arial" w:hAnsi="Arial" w:cs="Arial"/>
          <w:b/>
          <w:bCs/>
          <w:lang w:val="es-CL"/>
        </w:rPr>
        <w:t>RILES</w:t>
      </w:r>
      <w:r w:rsidRPr="0053537A">
        <w:rPr>
          <w:rFonts w:ascii="Arial" w:hAnsi="Arial" w:cs="Arial"/>
          <w:lang w:val="es-CL"/>
        </w:rPr>
        <w:t>: Residuos líquidos industriales.</w:t>
      </w:r>
    </w:p>
    <w:p w14:paraId="49AF07D4" w14:textId="77777777" w:rsidR="0012236E" w:rsidRPr="0053537A" w:rsidRDefault="0012236E" w:rsidP="0053537A">
      <w:pPr>
        <w:tabs>
          <w:tab w:val="num" w:pos="720"/>
        </w:tabs>
        <w:spacing w:line="276" w:lineRule="auto"/>
        <w:ind w:left="357"/>
        <w:jc w:val="both"/>
        <w:rPr>
          <w:rFonts w:ascii="Arial" w:hAnsi="Arial" w:cs="Arial"/>
          <w:lang w:val="es-CL"/>
        </w:rPr>
      </w:pPr>
    </w:p>
    <w:p w14:paraId="5ACC26B5" w14:textId="77777777" w:rsidR="0012236E" w:rsidRPr="0053537A" w:rsidRDefault="0012236E" w:rsidP="0053537A">
      <w:pPr>
        <w:tabs>
          <w:tab w:val="num" w:pos="720"/>
        </w:tabs>
        <w:spacing w:line="276" w:lineRule="auto"/>
        <w:ind w:left="357"/>
        <w:jc w:val="both"/>
        <w:rPr>
          <w:rFonts w:ascii="Arial" w:hAnsi="Arial" w:cs="Arial"/>
          <w:lang w:val="es-CL"/>
        </w:rPr>
      </w:pPr>
    </w:p>
    <w:p w14:paraId="64F5CDA9" w14:textId="77777777" w:rsidR="0012236E" w:rsidRPr="0053537A" w:rsidRDefault="0012236E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44DFB96A" w14:textId="77777777" w:rsidR="0012236E" w:rsidRPr="0053537A" w:rsidRDefault="0012236E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55D8FC5C" w14:textId="77777777" w:rsidR="0012236E" w:rsidRPr="0053537A" w:rsidRDefault="0012236E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005641FF" w14:textId="77777777" w:rsidR="0012236E" w:rsidRPr="0053537A" w:rsidRDefault="0012236E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082E8EAF" w14:textId="56837451" w:rsidR="0012236E" w:rsidRPr="0053537A" w:rsidRDefault="0012236E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0C121D86" w14:textId="2E0345D8" w:rsidR="00692E65" w:rsidRPr="0053537A" w:rsidRDefault="00692E65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4E9B30BB" w14:textId="32A957CB" w:rsidR="00692E65" w:rsidRPr="0053537A" w:rsidRDefault="00692E65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2599C2C4" w14:textId="16D19FA3" w:rsidR="00692E65" w:rsidRPr="0053537A" w:rsidRDefault="00692E65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02E6002B" w14:textId="4CA11DD4" w:rsidR="00692E65" w:rsidRPr="0053537A" w:rsidRDefault="00692E65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754D8A46" w14:textId="23D3D065" w:rsidR="0012236E" w:rsidRPr="0053537A" w:rsidRDefault="0012236E" w:rsidP="0053537A">
      <w:pPr>
        <w:pStyle w:val="Prrafodelista"/>
        <w:widowControl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val="es-CL"/>
        </w:rPr>
      </w:pPr>
      <w:r w:rsidRPr="0053537A">
        <w:rPr>
          <w:rFonts w:eastAsiaTheme="minorHAnsi"/>
          <w:b/>
          <w:bCs/>
          <w:lang w:val="es-CL"/>
        </w:rPr>
        <w:lastRenderedPageBreak/>
        <w:t>ACTIVIDADES DEL PROCEDIMIENTO</w:t>
      </w:r>
    </w:p>
    <w:p w14:paraId="6F136A36" w14:textId="56DE879C" w:rsidR="00FE1929" w:rsidRPr="0053537A" w:rsidRDefault="00FE1929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44FA48FF" w14:textId="70929FAD" w:rsidR="0053537A" w:rsidRPr="0053537A" w:rsidRDefault="00ED209B" w:rsidP="0053537A">
      <w:pPr>
        <w:pStyle w:val="Prrafodelista"/>
        <w:widowControl/>
        <w:numPr>
          <w:ilvl w:val="1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val="es-CL"/>
        </w:rPr>
      </w:pPr>
      <w:r w:rsidRPr="0053537A">
        <w:rPr>
          <w:rFonts w:eastAsiaTheme="minorHAnsi"/>
          <w:b/>
          <w:bCs/>
          <w:lang w:val="es-CL"/>
        </w:rPr>
        <w:t>Contexto de la organización</w:t>
      </w:r>
    </w:p>
    <w:p w14:paraId="10ABAC62" w14:textId="79DA40F1" w:rsidR="00ED209B" w:rsidRPr="0053537A" w:rsidRDefault="00ED209B" w:rsidP="0053537A">
      <w:pPr>
        <w:pStyle w:val="Prrafodelista"/>
        <w:widowControl/>
        <w:autoSpaceDE w:val="0"/>
        <w:autoSpaceDN w:val="0"/>
        <w:adjustRightInd w:val="0"/>
        <w:spacing w:line="276" w:lineRule="auto"/>
        <w:ind w:left="780" w:firstLine="0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 </w:t>
      </w:r>
    </w:p>
    <w:p w14:paraId="6962DC56" w14:textId="116C363C" w:rsidR="00ED209B" w:rsidRPr="0053537A" w:rsidRDefault="00ED209B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Embotelladora EMSA se dedica a la elaboración y embotellado de bebidas </w:t>
      </w:r>
      <w:r w:rsidR="00832428" w:rsidRPr="0053537A">
        <w:rPr>
          <w:rFonts w:ascii="Arial" w:eastAsiaTheme="minorHAnsi" w:hAnsi="Arial" w:cs="Arial"/>
          <w:lang w:val="es-CL"/>
        </w:rPr>
        <w:t>analcohólicas</w:t>
      </w:r>
      <w:r w:rsidRPr="0053537A">
        <w:rPr>
          <w:rFonts w:ascii="Arial" w:eastAsiaTheme="minorHAnsi" w:hAnsi="Arial" w:cs="Arial"/>
          <w:lang w:val="es-CL"/>
        </w:rPr>
        <w:t xml:space="preserve">, Aguas minerales y bebidas refrescantes, para diversos mercados, tanto para la marca EMSA como para las marcas propias de sus clientes. Sus principales clientes son consumidores finales, a través de las principales cadenas del </w:t>
      </w:r>
      <w:proofErr w:type="spellStart"/>
      <w:r w:rsidRPr="0053537A">
        <w:rPr>
          <w:rFonts w:ascii="Arial" w:eastAsiaTheme="minorHAnsi" w:hAnsi="Arial" w:cs="Arial"/>
          <w:lang w:val="es-CL"/>
        </w:rPr>
        <w:t>retail</w:t>
      </w:r>
      <w:proofErr w:type="spellEnd"/>
      <w:r w:rsidRPr="0053537A">
        <w:rPr>
          <w:rFonts w:ascii="Arial" w:eastAsiaTheme="minorHAnsi" w:hAnsi="Arial" w:cs="Arial"/>
          <w:lang w:val="es-CL"/>
        </w:rPr>
        <w:t>, mayoristas y minoristas</w:t>
      </w:r>
    </w:p>
    <w:p w14:paraId="2F0CB9EF" w14:textId="1645D015" w:rsidR="00ED209B" w:rsidRPr="0053537A" w:rsidRDefault="00ED209B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42E37DCD" w14:textId="5520525E" w:rsidR="00ED209B" w:rsidRPr="00AF0044" w:rsidRDefault="00ED209B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Residuos Líquidos (RILES): Desechos líquidos originados por higiene y procesos productivos</w:t>
      </w:r>
      <w:r w:rsidR="0053537A">
        <w:rPr>
          <w:rFonts w:ascii="Arial" w:eastAsiaTheme="minorHAnsi" w:hAnsi="Arial" w:cs="Arial"/>
          <w:lang w:val="es-CL"/>
        </w:rPr>
        <w:t xml:space="preserve">. </w:t>
      </w:r>
      <w:r w:rsidRPr="0053537A">
        <w:rPr>
          <w:rFonts w:ascii="Arial" w:eastAsiaTheme="minorHAnsi" w:hAnsi="Arial" w:cs="Arial"/>
          <w:lang w:val="es-CL"/>
        </w:rPr>
        <w:t xml:space="preserve"> </w:t>
      </w:r>
      <w:r w:rsidRPr="00AF0044">
        <w:rPr>
          <w:rFonts w:ascii="Arial" w:eastAsiaTheme="minorHAnsi" w:hAnsi="Arial" w:cs="Arial"/>
          <w:lang w:val="es-CL"/>
        </w:rPr>
        <w:t>En el Anexo 1 se muestra el resumen de la generación anual de residuos en los procesos el año 2018.</w:t>
      </w:r>
    </w:p>
    <w:p w14:paraId="7F643FBE" w14:textId="00EE4A0D" w:rsidR="00ED209B" w:rsidRPr="0053537A" w:rsidRDefault="00ED209B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4B4B403B" w14:textId="5404C8E6" w:rsidR="00047686" w:rsidRDefault="00047686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Planta Colbún: cuenta con planta de tratamiento de Riles.</w:t>
      </w:r>
    </w:p>
    <w:p w14:paraId="569BF6D8" w14:textId="77777777" w:rsidR="0053537A" w:rsidRPr="0053537A" w:rsidRDefault="0053537A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tbl>
      <w:tblPr>
        <w:tblpPr w:leftFromText="141" w:rightFromText="141" w:vertAnchor="text" w:horzAnchor="margin" w:tblpXSpec="center" w:tblpY="43"/>
        <w:tblW w:w="104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843"/>
        <w:gridCol w:w="1843"/>
        <w:gridCol w:w="1701"/>
        <w:gridCol w:w="2727"/>
      </w:tblGrid>
      <w:tr w:rsidR="00047686" w:rsidRPr="0053537A" w14:paraId="26DBBA58" w14:textId="77777777" w:rsidTr="00B61D62">
        <w:tc>
          <w:tcPr>
            <w:tcW w:w="2376" w:type="dxa"/>
          </w:tcPr>
          <w:p w14:paraId="20EBFE76" w14:textId="77777777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lang w:val="es-CL"/>
              </w:rPr>
            </w:pPr>
            <w:r w:rsidRPr="0053537A">
              <w:rPr>
                <w:rFonts w:ascii="Arial" w:eastAsiaTheme="minorHAnsi" w:hAnsi="Arial" w:cs="Arial"/>
                <w:b/>
                <w:bCs/>
                <w:lang w:val="es-CL"/>
              </w:rPr>
              <w:t>Tipo / Origen</w:t>
            </w:r>
          </w:p>
        </w:tc>
        <w:tc>
          <w:tcPr>
            <w:tcW w:w="1843" w:type="dxa"/>
          </w:tcPr>
          <w:p w14:paraId="188DC558" w14:textId="77777777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lang w:val="es-CL"/>
              </w:rPr>
            </w:pPr>
            <w:r w:rsidRPr="0053537A">
              <w:rPr>
                <w:rFonts w:ascii="Arial" w:eastAsiaTheme="minorHAnsi" w:hAnsi="Arial" w:cs="Arial"/>
                <w:b/>
                <w:bCs/>
                <w:lang w:val="es-CL"/>
              </w:rPr>
              <w:t>Vía de evacuación</w:t>
            </w:r>
          </w:p>
        </w:tc>
        <w:tc>
          <w:tcPr>
            <w:tcW w:w="1843" w:type="dxa"/>
          </w:tcPr>
          <w:p w14:paraId="11D87798" w14:textId="77777777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lang w:val="es-CL"/>
              </w:rPr>
            </w:pPr>
            <w:r w:rsidRPr="0053537A">
              <w:rPr>
                <w:rFonts w:ascii="Arial" w:eastAsiaTheme="minorHAnsi" w:hAnsi="Arial" w:cs="Arial"/>
                <w:b/>
                <w:bCs/>
                <w:lang w:val="es-CL"/>
              </w:rPr>
              <w:t>Dirección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870C5A8" w14:textId="77777777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lang w:val="es-CL"/>
              </w:rPr>
            </w:pPr>
            <w:r w:rsidRPr="0053537A">
              <w:rPr>
                <w:rFonts w:ascii="Arial" w:eastAsiaTheme="minorHAnsi" w:hAnsi="Arial" w:cs="Arial"/>
                <w:b/>
                <w:bCs/>
                <w:lang w:val="es-CL"/>
              </w:rPr>
              <w:t>Destino Final</w:t>
            </w:r>
          </w:p>
        </w:tc>
        <w:tc>
          <w:tcPr>
            <w:tcW w:w="2727" w:type="dxa"/>
            <w:tcBorders>
              <w:left w:val="single" w:sz="4" w:space="0" w:color="auto"/>
            </w:tcBorders>
          </w:tcPr>
          <w:p w14:paraId="595B83CA" w14:textId="1140EAE8" w:rsidR="00047686" w:rsidRPr="0053537A" w:rsidRDefault="0053537A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HAnsi" w:hAnsi="Arial" w:cs="Arial"/>
                <w:b/>
                <w:bCs/>
                <w:lang w:val="es-CL"/>
              </w:rPr>
            </w:pPr>
            <w:r w:rsidRPr="0053537A">
              <w:rPr>
                <w:rFonts w:ascii="Arial" w:eastAsiaTheme="minorHAnsi" w:hAnsi="Arial" w:cs="Arial"/>
                <w:b/>
                <w:bCs/>
                <w:lang w:val="es-CL"/>
              </w:rPr>
              <w:t>Análisis</w:t>
            </w:r>
          </w:p>
        </w:tc>
      </w:tr>
      <w:tr w:rsidR="00047686" w:rsidRPr="0053537A" w14:paraId="3CBED527" w14:textId="77777777" w:rsidTr="00B61D62">
        <w:trPr>
          <w:trHeight w:val="440"/>
        </w:trPr>
        <w:tc>
          <w:tcPr>
            <w:tcW w:w="2376" w:type="dxa"/>
          </w:tcPr>
          <w:p w14:paraId="56889344" w14:textId="77777777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lang w:val="es-CL"/>
              </w:rPr>
            </w:pPr>
            <w:r w:rsidRPr="0053537A">
              <w:rPr>
                <w:rFonts w:ascii="Arial" w:eastAsiaTheme="minorHAnsi" w:hAnsi="Arial" w:cs="Arial"/>
                <w:lang w:val="es-CL"/>
              </w:rPr>
              <w:t>Residuos líquidos de la limpieza y sanitización, y de procesos productivos en general de todas las áreas productivas.</w:t>
            </w:r>
          </w:p>
        </w:tc>
        <w:tc>
          <w:tcPr>
            <w:tcW w:w="1843" w:type="dxa"/>
          </w:tcPr>
          <w:p w14:paraId="5086749D" w14:textId="77777777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lang w:val="es-CL"/>
              </w:rPr>
            </w:pPr>
            <w:r w:rsidRPr="0053537A">
              <w:rPr>
                <w:rFonts w:ascii="Arial" w:eastAsiaTheme="minorHAnsi" w:hAnsi="Arial" w:cs="Arial"/>
                <w:lang w:val="es-CL"/>
              </w:rPr>
              <w:t>Canaletas con pendiente hacia colectores.</w:t>
            </w:r>
          </w:p>
        </w:tc>
        <w:tc>
          <w:tcPr>
            <w:tcW w:w="1843" w:type="dxa"/>
          </w:tcPr>
          <w:p w14:paraId="51348DDD" w14:textId="77777777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lang w:val="es-CL"/>
              </w:rPr>
            </w:pPr>
            <w:r w:rsidRPr="0053537A">
              <w:rPr>
                <w:rFonts w:ascii="Arial" w:eastAsiaTheme="minorHAnsi" w:hAnsi="Arial" w:cs="Arial"/>
                <w:lang w:val="es-CL"/>
              </w:rPr>
              <w:t>Canaletas de evacuación de sala de llenado.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8334787" w14:textId="77777777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lang w:val="es-CL"/>
              </w:rPr>
            </w:pPr>
            <w:r w:rsidRPr="0053537A">
              <w:rPr>
                <w:rFonts w:ascii="Arial" w:eastAsiaTheme="minorHAnsi" w:hAnsi="Arial" w:cs="Arial"/>
                <w:lang w:val="es-CL"/>
              </w:rPr>
              <w:t xml:space="preserve">Planta de Riles </w:t>
            </w:r>
          </w:p>
        </w:tc>
        <w:tc>
          <w:tcPr>
            <w:tcW w:w="2727" w:type="dxa"/>
            <w:tcBorders>
              <w:left w:val="single" w:sz="4" w:space="0" w:color="auto"/>
            </w:tcBorders>
          </w:tcPr>
          <w:p w14:paraId="124BE3A2" w14:textId="1067EDDC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lang w:val="es-CL"/>
              </w:rPr>
            </w:pPr>
            <w:r w:rsidRPr="0053537A">
              <w:rPr>
                <w:rFonts w:ascii="Arial" w:eastAsiaTheme="minorHAnsi" w:hAnsi="Arial" w:cs="Arial"/>
                <w:lang w:val="es-CL"/>
              </w:rPr>
              <w:t xml:space="preserve">Interno: </w:t>
            </w:r>
            <w:r w:rsidR="0053537A" w:rsidRPr="0053537A">
              <w:rPr>
                <w:rFonts w:ascii="Arial" w:eastAsiaTheme="minorHAnsi" w:hAnsi="Arial" w:cs="Arial"/>
                <w:lang w:val="es-CL"/>
              </w:rPr>
              <w:t>Análisis</w:t>
            </w:r>
            <w:r w:rsidRPr="0053537A">
              <w:rPr>
                <w:rFonts w:ascii="Arial" w:eastAsiaTheme="minorHAnsi" w:hAnsi="Arial" w:cs="Arial"/>
                <w:lang w:val="es-CL"/>
              </w:rPr>
              <w:t xml:space="preserve"> de pH</w:t>
            </w:r>
          </w:p>
          <w:p w14:paraId="04686C50" w14:textId="77777777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lang w:val="es-CL"/>
              </w:rPr>
            </w:pPr>
          </w:p>
          <w:p w14:paraId="350FDDDA" w14:textId="0CC5F29D" w:rsidR="00047686" w:rsidRPr="0053537A" w:rsidRDefault="00047686" w:rsidP="0053537A">
            <w:pPr>
              <w:widowControl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Theme="minorHAnsi" w:hAnsi="Arial" w:cs="Arial"/>
                <w:lang w:val="es-CL"/>
              </w:rPr>
            </w:pPr>
            <w:r w:rsidRPr="0053537A">
              <w:rPr>
                <w:rFonts w:ascii="Arial" w:eastAsiaTheme="minorHAnsi" w:hAnsi="Arial" w:cs="Arial"/>
                <w:lang w:val="es-CL"/>
              </w:rPr>
              <w:t xml:space="preserve">Externo: muestreo mensual a cargo de </w:t>
            </w:r>
            <w:proofErr w:type="gramStart"/>
            <w:r w:rsidRPr="0053537A">
              <w:rPr>
                <w:rFonts w:ascii="Arial" w:eastAsiaTheme="minorHAnsi" w:hAnsi="Arial" w:cs="Arial"/>
                <w:lang w:val="es-CL"/>
              </w:rPr>
              <w:t>E</w:t>
            </w:r>
            <w:r w:rsidR="0053537A" w:rsidRPr="0053537A">
              <w:rPr>
                <w:rFonts w:ascii="Arial" w:eastAsiaTheme="minorHAnsi" w:hAnsi="Arial" w:cs="Arial"/>
                <w:lang w:val="es-CL"/>
              </w:rPr>
              <w:t>T</w:t>
            </w:r>
            <w:r w:rsidR="0053537A">
              <w:rPr>
                <w:rFonts w:ascii="Arial" w:eastAsiaTheme="minorHAnsi" w:hAnsi="Arial" w:cs="Arial"/>
                <w:lang w:val="es-CL"/>
              </w:rPr>
              <w:t>F</w:t>
            </w:r>
            <w:r w:rsidR="0053537A" w:rsidRPr="0053537A">
              <w:rPr>
                <w:rFonts w:ascii="Arial" w:eastAsiaTheme="minorHAnsi" w:hAnsi="Arial" w:cs="Arial"/>
                <w:lang w:val="es-CL"/>
              </w:rPr>
              <w:t xml:space="preserve">A,  </w:t>
            </w:r>
            <w:r w:rsidRPr="0053537A">
              <w:rPr>
                <w:rFonts w:ascii="Arial" w:eastAsiaTheme="minorHAnsi" w:hAnsi="Arial" w:cs="Arial"/>
                <w:lang w:val="es-CL"/>
              </w:rPr>
              <w:t>Biodiversa</w:t>
            </w:r>
            <w:proofErr w:type="gramEnd"/>
            <w:r w:rsidRPr="0053537A">
              <w:rPr>
                <w:rFonts w:ascii="Arial" w:eastAsiaTheme="minorHAnsi" w:hAnsi="Arial" w:cs="Arial"/>
                <w:lang w:val="es-CL"/>
              </w:rPr>
              <w:t xml:space="preserve">. </w:t>
            </w:r>
          </w:p>
        </w:tc>
      </w:tr>
    </w:tbl>
    <w:p w14:paraId="509B8F77" w14:textId="7D9476A8" w:rsidR="00ED209B" w:rsidRPr="0053537A" w:rsidRDefault="00ED209B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/>
          <w:bCs/>
          <w:lang w:val="es-CL"/>
        </w:rPr>
      </w:pPr>
    </w:p>
    <w:p w14:paraId="4399041E" w14:textId="530C180C" w:rsidR="00F93507" w:rsidRPr="0053537A" w:rsidRDefault="00725CCD" w:rsidP="0053537A">
      <w:pPr>
        <w:pStyle w:val="Prrafodelista"/>
        <w:widowControl/>
        <w:numPr>
          <w:ilvl w:val="1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val="es-CL"/>
        </w:rPr>
      </w:pPr>
      <w:r w:rsidRPr="0053537A">
        <w:rPr>
          <w:rFonts w:eastAsiaTheme="minorHAnsi"/>
          <w:b/>
          <w:bCs/>
          <w:lang w:val="es-CL"/>
        </w:rPr>
        <w:t>Descripción</w:t>
      </w:r>
      <w:r w:rsidR="00F93507" w:rsidRPr="0053537A">
        <w:rPr>
          <w:rFonts w:eastAsiaTheme="minorHAnsi"/>
          <w:b/>
          <w:bCs/>
          <w:lang w:val="es-CL"/>
        </w:rPr>
        <w:t xml:space="preserve"> del Sistema de riles</w:t>
      </w:r>
    </w:p>
    <w:p w14:paraId="1A9B026E" w14:textId="4483BAFA" w:rsidR="00F93507" w:rsidRP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229BE4FD" w14:textId="6D666525" w:rsidR="00F93507" w:rsidRP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El sistema consta de las siguientes etapas:</w:t>
      </w:r>
    </w:p>
    <w:p w14:paraId="51AC7056" w14:textId="21A16067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>Cámara de separación sólidos mayores</w:t>
      </w:r>
    </w:p>
    <w:p w14:paraId="5F5E7672" w14:textId="46FC146D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Cámara de elevación </w:t>
      </w:r>
    </w:p>
    <w:p w14:paraId="45F2E023" w14:textId="0883F519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Estanques de decantación </w:t>
      </w:r>
      <w:r w:rsidR="00595BB0" w:rsidRPr="0053537A">
        <w:rPr>
          <w:rFonts w:eastAsiaTheme="minorHAnsi"/>
          <w:lang w:val="es-CL"/>
        </w:rPr>
        <w:t>(70m3)</w:t>
      </w:r>
    </w:p>
    <w:p w14:paraId="118D67B3" w14:textId="0E0DAE18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Reactor aireado 1 </w:t>
      </w:r>
    </w:p>
    <w:p w14:paraId="78CFEE5A" w14:textId="3DDC8185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Reactor aireado 2 </w:t>
      </w:r>
    </w:p>
    <w:p w14:paraId="5BF7F8F7" w14:textId="4F61AB00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Sedimentador secundario 1 </w:t>
      </w:r>
    </w:p>
    <w:p w14:paraId="531708C0" w14:textId="70E9F71D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Sedimentador secundario 2 </w:t>
      </w:r>
    </w:p>
    <w:p w14:paraId="35B7929B" w14:textId="33A37BFF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>Sistema de riego por aspersión</w:t>
      </w:r>
    </w:p>
    <w:p w14:paraId="5E800A84" w14:textId="7B01A859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>Sistema de recirculación</w:t>
      </w:r>
    </w:p>
    <w:p w14:paraId="71204B5B" w14:textId="5ABA04C0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proofErr w:type="gramStart"/>
      <w:r w:rsidRPr="0053537A">
        <w:rPr>
          <w:rFonts w:eastAsiaTheme="minorHAnsi"/>
          <w:lang w:val="es-CL"/>
        </w:rPr>
        <w:t>Cancha secado</w:t>
      </w:r>
      <w:proofErr w:type="gramEnd"/>
      <w:r w:rsidRPr="0053537A">
        <w:rPr>
          <w:rFonts w:eastAsiaTheme="minorHAnsi"/>
          <w:lang w:val="es-CL"/>
        </w:rPr>
        <w:t xml:space="preserve"> de lodos </w:t>
      </w:r>
    </w:p>
    <w:p w14:paraId="0CA8E2F6" w14:textId="26AA9FAF" w:rsidR="00F93507" w:rsidRPr="0053537A" w:rsidRDefault="00F93507" w:rsidP="0053537A">
      <w:pPr>
        <w:pStyle w:val="Prrafodelista"/>
        <w:widowControl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>Cámara retorno percolados</w:t>
      </w:r>
    </w:p>
    <w:p w14:paraId="17F5F021" w14:textId="77777777" w:rsidR="00F93507" w:rsidRP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1316A76B" w14:textId="77777777" w:rsidR="00F93507" w:rsidRP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Los </w:t>
      </w:r>
      <w:proofErr w:type="spellStart"/>
      <w:r w:rsidRPr="0053537A">
        <w:rPr>
          <w:rFonts w:ascii="Arial" w:eastAsiaTheme="minorHAnsi" w:hAnsi="Arial" w:cs="Arial"/>
          <w:lang w:val="es-CL"/>
        </w:rPr>
        <w:t>RILes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 son captadas y conducidas por red de alcantarillado el cual descarga finalmente</w:t>
      </w:r>
    </w:p>
    <w:p w14:paraId="1D001410" w14:textId="495F6B18" w:rsidR="00F93507" w:rsidRP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en cámara de separación de sólidos mayores, principalmente tapas plásticas. La separación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se efectúa por plancha perforada, la cual retiene los sólidos y son retirados manualmente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por operador.</w:t>
      </w:r>
    </w:p>
    <w:p w14:paraId="70AA08AF" w14:textId="77CF0F44" w:rsidR="00F93507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lastRenderedPageBreak/>
        <w:t>Por fondo esta cámara se comunica con cámara de elevación, la cual está equipada con dos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bombas sumergibles (</w:t>
      </w:r>
      <w:proofErr w:type="gramStart"/>
      <w:r w:rsidRPr="0053537A">
        <w:rPr>
          <w:rFonts w:ascii="Arial" w:eastAsiaTheme="minorHAnsi" w:hAnsi="Arial" w:cs="Arial"/>
          <w:lang w:val="es-CL"/>
        </w:rPr>
        <w:t>una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stand</w:t>
      </w:r>
      <w:proofErr w:type="gramEnd"/>
      <w:r w:rsidRPr="0053537A">
        <w:rPr>
          <w:rFonts w:ascii="Arial" w:eastAsiaTheme="minorHAnsi" w:hAnsi="Arial" w:cs="Arial"/>
          <w:lang w:val="es-CL"/>
        </w:rPr>
        <w:t xml:space="preserve"> </w:t>
      </w:r>
      <w:proofErr w:type="spellStart"/>
      <w:r w:rsidRPr="0053537A">
        <w:rPr>
          <w:rFonts w:ascii="Arial" w:eastAsiaTheme="minorHAnsi" w:hAnsi="Arial" w:cs="Arial"/>
          <w:lang w:val="es-CL"/>
        </w:rPr>
        <w:t>by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) para elevar los </w:t>
      </w:r>
      <w:proofErr w:type="spellStart"/>
      <w:r w:rsidRPr="0053537A">
        <w:rPr>
          <w:rFonts w:ascii="Arial" w:eastAsiaTheme="minorHAnsi" w:hAnsi="Arial" w:cs="Arial"/>
          <w:lang w:val="es-CL"/>
        </w:rPr>
        <w:t>RILes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 hacia estanque decantador.</w:t>
      </w:r>
    </w:p>
    <w:p w14:paraId="72232AB0" w14:textId="77777777" w:rsidR="0053537A" w:rsidRPr="0053537A" w:rsidRDefault="0053537A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461C236D" w14:textId="77777777" w:rsidR="00F93507" w:rsidRP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Desde el estanque decantador, el cual consiste es una serie de cámaras comunicadas entre</w:t>
      </w:r>
    </w:p>
    <w:p w14:paraId="43B4DB25" w14:textId="77777777" w:rsid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sí, el RIL cae por gravedad hacia etapa de tratamiento secundario.</w:t>
      </w:r>
      <w:r w:rsidR="0053537A">
        <w:rPr>
          <w:rFonts w:ascii="Arial" w:eastAsiaTheme="minorHAnsi" w:hAnsi="Arial" w:cs="Arial"/>
          <w:lang w:val="es-CL"/>
        </w:rPr>
        <w:t xml:space="preserve"> </w:t>
      </w:r>
    </w:p>
    <w:p w14:paraId="3DA474A6" w14:textId="77777777" w:rsidR="0053537A" w:rsidRDefault="0053537A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29E1F58C" w14:textId="36B54A27" w:rsidR="00F93507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El tratamiento secundario se compone de dos etapas consecutivas de estanques aireados. El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primero tiene una capacidad aproximada de 220 m3 y el segundo de 400 m3. Ambos están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equipados con similar equipo aireador y se comunican entre sí por gravedad.</w:t>
      </w:r>
    </w:p>
    <w:p w14:paraId="63EA8279" w14:textId="77777777" w:rsidR="0053537A" w:rsidRPr="0053537A" w:rsidRDefault="0053537A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369F15FD" w14:textId="77777777" w:rsid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A </w:t>
      </w:r>
      <w:r w:rsidR="00832428" w:rsidRPr="0053537A">
        <w:rPr>
          <w:rFonts w:ascii="Arial" w:eastAsiaTheme="minorHAnsi" w:hAnsi="Arial" w:cs="Arial"/>
          <w:lang w:val="es-CL"/>
        </w:rPr>
        <w:t>continuación,</w:t>
      </w:r>
      <w:r w:rsidRPr="0053537A">
        <w:rPr>
          <w:rFonts w:ascii="Arial" w:eastAsiaTheme="minorHAnsi" w:hAnsi="Arial" w:cs="Arial"/>
          <w:lang w:val="es-CL"/>
        </w:rPr>
        <w:t xml:space="preserve"> vienen dos etapas de decantación secundaria de similares características. </w:t>
      </w:r>
    </w:p>
    <w:p w14:paraId="020F784D" w14:textId="77777777" w:rsidR="0053537A" w:rsidRDefault="0053537A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7998F831" w14:textId="101B4AC1" w:rsidR="00F93507" w:rsidRP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En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el primero de ellos se ubica bomba sumergible de recirculación, la cual tiene la función</w:t>
      </w:r>
    </w:p>
    <w:p w14:paraId="23B03CE3" w14:textId="416C65D5" w:rsidR="00F93507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retornar lodos o sacarlos del sistema hacia canchas de secado.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El segundo decantador alimenta el sistema de riego por aspersión, el cual se compone de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 xml:space="preserve">dos bombas centrífugas, filtro de </w:t>
      </w:r>
      <w:proofErr w:type="spellStart"/>
      <w:r w:rsidRPr="0053537A">
        <w:rPr>
          <w:rFonts w:ascii="Arial" w:eastAsiaTheme="minorHAnsi" w:hAnsi="Arial" w:cs="Arial"/>
          <w:lang w:val="es-CL"/>
        </w:rPr>
        <w:t>retrolavado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 automático y red de aspersores.</w:t>
      </w:r>
    </w:p>
    <w:p w14:paraId="768B7B16" w14:textId="77777777" w:rsidR="0053537A" w:rsidRPr="0053537A" w:rsidRDefault="0053537A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6DA2F418" w14:textId="08FDEF06" w:rsidR="00F93507" w:rsidRP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En lo referente a lodos, la bomba que efectúa </w:t>
      </w:r>
      <w:r w:rsidR="0053537A" w:rsidRPr="0053537A">
        <w:rPr>
          <w:rFonts w:ascii="Arial" w:eastAsiaTheme="minorHAnsi" w:hAnsi="Arial" w:cs="Arial"/>
          <w:lang w:val="es-CL"/>
        </w:rPr>
        <w:t>recirculación</w:t>
      </w:r>
      <w:r w:rsidRPr="0053537A">
        <w:rPr>
          <w:rFonts w:ascii="Arial" w:eastAsiaTheme="minorHAnsi" w:hAnsi="Arial" w:cs="Arial"/>
          <w:lang w:val="es-CL"/>
        </w:rPr>
        <w:t xml:space="preserve"> también evacúa hacia cancha de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secado. Solo se debe abrir y cerrar llaves. La cancha de secado tiene en su extremo opuesto</w:t>
      </w:r>
      <w:r w:rsidR="0053537A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 xml:space="preserve">a entrada de lodos, cámara que recibe percolados y los retorna a través de bomba sumergible (mas stand </w:t>
      </w:r>
      <w:proofErr w:type="spellStart"/>
      <w:r w:rsidRPr="0053537A">
        <w:rPr>
          <w:rFonts w:ascii="Arial" w:eastAsiaTheme="minorHAnsi" w:hAnsi="Arial" w:cs="Arial"/>
          <w:lang w:val="es-CL"/>
        </w:rPr>
        <w:t>by</w:t>
      </w:r>
      <w:proofErr w:type="spellEnd"/>
      <w:r w:rsidRPr="0053537A">
        <w:rPr>
          <w:rFonts w:ascii="Arial" w:eastAsiaTheme="minorHAnsi" w:hAnsi="Arial" w:cs="Arial"/>
          <w:lang w:val="es-CL"/>
        </w:rPr>
        <w:t>) al primer reactor.</w:t>
      </w:r>
    </w:p>
    <w:p w14:paraId="0D6706FC" w14:textId="77777777" w:rsidR="00F93507" w:rsidRPr="0053537A" w:rsidRDefault="00F93507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6C73EB85" w14:textId="58B357DC" w:rsidR="00047686" w:rsidRPr="0053537A" w:rsidRDefault="00832428" w:rsidP="0053537A">
      <w:pPr>
        <w:pStyle w:val="Prrafodelista"/>
        <w:widowControl/>
        <w:numPr>
          <w:ilvl w:val="1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val="es-CL"/>
        </w:rPr>
      </w:pPr>
      <w:r w:rsidRPr="0053537A">
        <w:rPr>
          <w:rFonts w:eastAsiaTheme="minorHAnsi"/>
          <w:b/>
          <w:bCs/>
          <w:lang w:val="es-CL"/>
        </w:rPr>
        <w:t>ACTIVIDADES PREVENTIVAS</w:t>
      </w:r>
    </w:p>
    <w:p w14:paraId="28C28C77" w14:textId="1415CED5" w:rsidR="00ED209B" w:rsidRPr="0053537A" w:rsidRDefault="00ED209B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7FE63FA3" w14:textId="1E439E82" w:rsidR="002A7C70" w:rsidRPr="0053537A" w:rsidRDefault="002A7C7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El procedimi</w:t>
      </w:r>
      <w:r w:rsidR="00047686" w:rsidRPr="0053537A">
        <w:rPr>
          <w:rFonts w:ascii="Arial" w:eastAsiaTheme="minorHAnsi" w:hAnsi="Arial" w:cs="Arial"/>
          <w:lang w:val="es-CL"/>
        </w:rPr>
        <w:t>e</w:t>
      </w:r>
      <w:r w:rsidRPr="0053537A">
        <w:rPr>
          <w:rFonts w:ascii="Arial" w:eastAsiaTheme="minorHAnsi" w:hAnsi="Arial" w:cs="Arial"/>
          <w:lang w:val="es-CL"/>
        </w:rPr>
        <w:t xml:space="preserve">nto tiene como objeto, evitar derrames </w:t>
      </w:r>
      <w:r w:rsidR="00FE1929" w:rsidRPr="0053537A">
        <w:rPr>
          <w:rFonts w:ascii="Arial" w:eastAsiaTheme="minorHAnsi" w:hAnsi="Arial" w:cs="Arial"/>
          <w:lang w:val="es-CL"/>
        </w:rPr>
        <w:t xml:space="preserve">de riles </w:t>
      </w:r>
      <w:r w:rsidRPr="0053537A">
        <w:rPr>
          <w:rFonts w:ascii="Arial" w:eastAsiaTheme="minorHAnsi" w:hAnsi="Arial" w:cs="Arial"/>
          <w:lang w:val="es-CL"/>
        </w:rPr>
        <w:t xml:space="preserve">desde la </w:t>
      </w:r>
      <w:r w:rsidR="00AF0044" w:rsidRPr="0053537A">
        <w:rPr>
          <w:rFonts w:ascii="Arial" w:eastAsiaTheme="minorHAnsi" w:hAnsi="Arial" w:cs="Arial"/>
          <w:lang w:val="es-CL"/>
        </w:rPr>
        <w:t>cámara</w:t>
      </w:r>
      <w:r w:rsidRPr="0053537A">
        <w:rPr>
          <w:rFonts w:ascii="Arial" w:eastAsiaTheme="minorHAnsi" w:hAnsi="Arial" w:cs="Arial"/>
          <w:lang w:val="es-CL"/>
        </w:rPr>
        <w:t xml:space="preserve"> de </w:t>
      </w:r>
      <w:r w:rsidR="00FE1929" w:rsidRPr="0053537A">
        <w:rPr>
          <w:rFonts w:ascii="Arial" w:eastAsiaTheme="minorHAnsi" w:hAnsi="Arial" w:cs="Arial"/>
          <w:lang w:val="es-CL"/>
        </w:rPr>
        <w:t>decantación y como actuar en caso de que suceda.</w:t>
      </w:r>
    </w:p>
    <w:p w14:paraId="748F4CF0" w14:textId="77777777" w:rsidR="00692E65" w:rsidRPr="0053537A" w:rsidRDefault="00692E65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562EC686" w14:textId="23249BBF" w:rsidR="00595BB0" w:rsidRDefault="00832428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5.3</w:t>
      </w:r>
      <w:r w:rsidR="00595BB0" w:rsidRPr="0053537A">
        <w:rPr>
          <w:rFonts w:ascii="Arial" w:eastAsiaTheme="minorHAnsi" w:hAnsi="Arial" w:cs="Arial"/>
          <w:lang w:val="es-CL"/>
        </w:rPr>
        <w:t xml:space="preserve">.1 </w:t>
      </w:r>
      <w:r w:rsidR="00595BB0" w:rsidRPr="00AF0044">
        <w:rPr>
          <w:rFonts w:ascii="Arial" w:eastAsiaTheme="minorHAnsi" w:hAnsi="Arial" w:cs="Arial"/>
          <w:u w:val="single"/>
          <w:lang w:val="es-CL"/>
        </w:rPr>
        <w:t>A</w:t>
      </w:r>
      <w:r w:rsidRPr="00AF0044">
        <w:rPr>
          <w:rFonts w:ascii="Arial" w:eastAsiaTheme="minorHAnsi" w:hAnsi="Arial" w:cs="Arial"/>
          <w:u w:val="single"/>
          <w:lang w:val="es-CL"/>
        </w:rPr>
        <w:t>ctividades del operador</w:t>
      </w:r>
    </w:p>
    <w:p w14:paraId="4E77C2E8" w14:textId="77777777" w:rsidR="00AF0044" w:rsidRPr="0053537A" w:rsidRDefault="00AF0044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5B82F04C" w14:textId="6CD707C1" w:rsidR="00595BB0" w:rsidRPr="0053537A" w:rsidRDefault="00595BB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Diariamente debe revisar que todos los equipos están operando en forma normal. En el</w:t>
      </w:r>
    </w:p>
    <w:p w14:paraId="494989D9" w14:textId="1051657C" w:rsidR="00595BB0" w:rsidRPr="0053537A" w:rsidRDefault="00595BB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tablero debe ver solo luces verdes para equipos en operación.</w:t>
      </w:r>
    </w:p>
    <w:p w14:paraId="1DAF0EF4" w14:textId="5FDD765D" w:rsidR="00595BB0" w:rsidRPr="0053537A" w:rsidRDefault="00595BB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4E12B1D0" w14:textId="7D3F20B9" w:rsidR="00595BB0" w:rsidRPr="0053537A" w:rsidRDefault="00725CCD" w:rsidP="00AF0044">
      <w:pPr>
        <w:widowControl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noProof/>
          <w:lang w:val="es-CL"/>
        </w:rPr>
        <w:lastRenderedPageBreak/>
        <w:drawing>
          <wp:inline distT="0" distB="0" distL="0" distR="0" wp14:anchorId="79D75788" wp14:editId="6A54282A">
            <wp:extent cx="2124075" cy="3555824"/>
            <wp:effectExtent l="0" t="0" r="0" b="698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/>
                    <pic:cNvPicPr/>
                  </pic:nvPicPr>
                  <pic:blipFill rotWithShape="1">
                    <a:blip r:embed="rId8"/>
                    <a:srcRect l="43618" t="31093" r="41073" b="23324"/>
                    <a:stretch/>
                  </pic:blipFill>
                  <pic:spPr bwMode="auto">
                    <a:xfrm>
                      <a:off x="0" y="0"/>
                      <a:ext cx="2126475" cy="35598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3A1570" w14:textId="637D13EC" w:rsidR="00595BB0" w:rsidRDefault="00595BB0" w:rsidP="00AF0044">
      <w:pPr>
        <w:widowControl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sz w:val="20"/>
          <w:szCs w:val="20"/>
          <w:lang w:val="es-CL"/>
        </w:rPr>
      </w:pPr>
      <w:r w:rsidRPr="00AF0044">
        <w:rPr>
          <w:rFonts w:ascii="Arial" w:eastAsiaTheme="minorHAnsi" w:hAnsi="Arial" w:cs="Arial"/>
          <w:sz w:val="20"/>
          <w:szCs w:val="20"/>
          <w:lang w:val="es-CL"/>
        </w:rPr>
        <w:t>Figura 15: Para el caso, luz verde indica bomba elevación operando en forma normal.</w:t>
      </w:r>
    </w:p>
    <w:p w14:paraId="5072362D" w14:textId="77777777" w:rsidR="00AF0044" w:rsidRPr="00AF0044" w:rsidRDefault="00AF0044" w:rsidP="00AF0044">
      <w:pPr>
        <w:widowControl/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sz w:val="20"/>
          <w:szCs w:val="20"/>
          <w:lang w:val="es-CL"/>
        </w:rPr>
      </w:pPr>
    </w:p>
    <w:p w14:paraId="1DE1F3B2" w14:textId="1EB1F1D1" w:rsidR="00595BB0" w:rsidRPr="0053537A" w:rsidRDefault="00AF0044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Si,</w:t>
      </w:r>
      <w:r w:rsidR="00595BB0" w:rsidRPr="0053537A">
        <w:rPr>
          <w:rFonts w:ascii="Arial" w:eastAsiaTheme="minorHAnsi" w:hAnsi="Arial" w:cs="Arial"/>
          <w:lang w:val="es-CL"/>
        </w:rPr>
        <w:t xml:space="preserve"> por el contrario, encuentra luz roja encendida; debe abrir tapa de tablero y ver que el</w:t>
      </w:r>
      <w:r>
        <w:rPr>
          <w:rFonts w:ascii="Arial" w:eastAsiaTheme="minorHAnsi" w:hAnsi="Arial" w:cs="Arial"/>
          <w:lang w:val="es-CL"/>
        </w:rPr>
        <w:t xml:space="preserve"> </w:t>
      </w:r>
      <w:r w:rsidR="00595BB0" w:rsidRPr="0053537A">
        <w:rPr>
          <w:rFonts w:ascii="Arial" w:eastAsiaTheme="minorHAnsi" w:hAnsi="Arial" w:cs="Arial"/>
          <w:lang w:val="es-CL"/>
        </w:rPr>
        <w:t>automático este en posición “Arriba”. Si está en posición contraria subir el automático. Si al</w:t>
      </w:r>
    </w:p>
    <w:p w14:paraId="004EC770" w14:textId="77777777" w:rsidR="00595BB0" w:rsidRPr="0053537A" w:rsidRDefault="00595BB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efectuar esta operación el interruptor baja nuevamente dar aviso a su superior, pues implica</w:t>
      </w:r>
    </w:p>
    <w:p w14:paraId="6945CA02" w14:textId="77777777" w:rsidR="00595BB0" w:rsidRPr="0053537A" w:rsidRDefault="00595BB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que el equipo está en falla.</w:t>
      </w:r>
    </w:p>
    <w:p w14:paraId="43956AF1" w14:textId="77777777" w:rsidR="00AF0044" w:rsidRDefault="00AF0044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3563A305" w14:textId="365A5C58" w:rsidR="00595BB0" w:rsidRPr="0053537A" w:rsidRDefault="00725CCD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-</w:t>
      </w:r>
      <w:r w:rsidR="00595BB0" w:rsidRPr="0053537A">
        <w:rPr>
          <w:rFonts w:ascii="Arial" w:eastAsiaTheme="minorHAnsi" w:hAnsi="Arial" w:cs="Arial"/>
          <w:lang w:val="es-CL"/>
        </w:rPr>
        <w:t xml:space="preserve"> Esta acción aplica también para el tablero de riego.</w:t>
      </w:r>
    </w:p>
    <w:p w14:paraId="38B6E541" w14:textId="77777777" w:rsidR="00AF0044" w:rsidRDefault="00AF0044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4A71B515" w14:textId="56348A9F" w:rsidR="00595BB0" w:rsidRPr="0053537A" w:rsidRDefault="00725CCD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-</w:t>
      </w:r>
      <w:r w:rsidR="00595BB0" w:rsidRPr="0053537A">
        <w:rPr>
          <w:rFonts w:ascii="Arial" w:eastAsiaTheme="minorHAnsi" w:hAnsi="Arial" w:cs="Arial"/>
          <w:lang w:val="es-CL"/>
        </w:rPr>
        <w:t xml:space="preserve"> Retirar residuos sólidos (tapas) de cámara separadora.</w:t>
      </w:r>
    </w:p>
    <w:p w14:paraId="3805C931" w14:textId="77777777" w:rsidR="00AF0044" w:rsidRDefault="00AF0044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073CBE4C" w14:textId="5B85D33E" w:rsidR="00595BB0" w:rsidRPr="0053537A" w:rsidRDefault="00725CCD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-</w:t>
      </w:r>
      <w:r w:rsidR="00595BB0" w:rsidRPr="0053537A">
        <w:rPr>
          <w:rFonts w:ascii="Arial" w:eastAsiaTheme="minorHAnsi" w:hAnsi="Arial" w:cs="Arial"/>
          <w:lang w:val="es-CL"/>
        </w:rPr>
        <w:t xml:space="preserve"> Revisar que sistema de riego operando correctamente, es decir, no esté obstruido o</w:t>
      </w:r>
    </w:p>
    <w:p w14:paraId="63F4E7F5" w14:textId="51BEDA35" w:rsidR="002A7C70" w:rsidRPr="0053537A" w:rsidRDefault="00595BB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roto o aspersores tapados.</w:t>
      </w:r>
    </w:p>
    <w:p w14:paraId="26EDE311" w14:textId="77777777" w:rsidR="00AF0044" w:rsidRDefault="00AF0044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160C0353" w14:textId="51042435" w:rsidR="00725CCD" w:rsidRPr="0053537A" w:rsidRDefault="00725CCD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- La bomba </w:t>
      </w:r>
      <w:proofErr w:type="spellStart"/>
      <w:r w:rsidRPr="0053537A">
        <w:rPr>
          <w:rFonts w:ascii="Arial" w:eastAsiaTheme="minorHAnsi" w:hAnsi="Arial" w:cs="Arial"/>
          <w:lang w:val="es-CL"/>
        </w:rPr>
        <w:t>standby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 (de reserva) estará ubicada en paralelo a la actual bomba y operan en forma automática con dispositivo (pera) de nivel externa. En caso de anomalía en el funcionamiento de la bomba de impulsión, entra en funcionamiento la bomba stand </w:t>
      </w:r>
      <w:proofErr w:type="spellStart"/>
      <w:r w:rsidRPr="0053537A">
        <w:rPr>
          <w:rFonts w:ascii="Arial" w:eastAsiaTheme="minorHAnsi" w:hAnsi="Arial" w:cs="Arial"/>
          <w:lang w:val="es-CL"/>
        </w:rPr>
        <w:t>by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, cumpliendo la misma función. Así no se producirán rebalses. Son 2 bombas sumergibles Marca </w:t>
      </w:r>
      <w:proofErr w:type="spellStart"/>
      <w:r w:rsidRPr="0053537A">
        <w:rPr>
          <w:rFonts w:ascii="Arial" w:eastAsiaTheme="minorHAnsi" w:hAnsi="Arial" w:cs="Arial"/>
          <w:lang w:val="es-CL"/>
        </w:rPr>
        <w:t>Calpeda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 Modelo GQS 50-15, 2 HP, 380V. </w:t>
      </w:r>
    </w:p>
    <w:p w14:paraId="21C616A5" w14:textId="3C3BBF2F" w:rsidR="00725CCD" w:rsidRPr="0053537A" w:rsidRDefault="00725CCD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5B22406B" w14:textId="2B96AFDA" w:rsidR="00725CCD" w:rsidRDefault="00725CCD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4EE4F844" w14:textId="411519C7" w:rsidR="00AF0044" w:rsidRDefault="00AF0044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618AAF4C" w14:textId="2073E5CE" w:rsidR="00AF0044" w:rsidRDefault="00AF0044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1943D898" w14:textId="5AD90101" w:rsidR="00AF0044" w:rsidRDefault="00AF0044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52086FA2" w14:textId="28AF85C0" w:rsidR="00AF0044" w:rsidRDefault="00AF0044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24DABE86" w14:textId="418522F7" w:rsidR="00832428" w:rsidRPr="0053537A" w:rsidRDefault="00725CCD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lastRenderedPageBreak/>
        <w:t xml:space="preserve"> </w:t>
      </w:r>
      <w:r w:rsidR="00832428" w:rsidRPr="0053537A">
        <w:rPr>
          <w:rFonts w:ascii="Arial" w:eastAsiaTheme="minorHAnsi" w:hAnsi="Arial" w:cs="Arial"/>
          <w:lang w:val="es-CL"/>
        </w:rPr>
        <w:t xml:space="preserve">5.3.2 </w:t>
      </w:r>
      <w:r w:rsidR="00832428" w:rsidRPr="00AF0044">
        <w:rPr>
          <w:rFonts w:ascii="Arial" w:eastAsiaTheme="minorHAnsi" w:hAnsi="Arial" w:cs="Arial"/>
          <w:u w:val="single"/>
          <w:lang w:val="es-CL"/>
        </w:rPr>
        <w:t>Actividades del analista de Laboratorio</w:t>
      </w:r>
    </w:p>
    <w:p w14:paraId="0BEDC914" w14:textId="76CBD1D3" w:rsidR="00725CCD" w:rsidRPr="0053537A" w:rsidRDefault="00725CCD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28800D41" w14:textId="68C3BB2E" w:rsidR="00725CCD" w:rsidRPr="0053537A" w:rsidRDefault="00725CCD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Diariamente debe revisar que la planta esta en funcionamiento normal. </w:t>
      </w:r>
      <w:r w:rsidR="00AF0044" w:rsidRPr="0053537A">
        <w:rPr>
          <w:rFonts w:ascii="Arial" w:eastAsiaTheme="minorHAnsi" w:hAnsi="Arial" w:cs="Arial"/>
          <w:lang w:val="es-CL"/>
        </w:rPr>
        <w:t>Además,</w:t>
      </w:r>
      <w:r w:rsidRPr="0053537A">
        <w:rPr>
          <w:rFonts w:ascii="Arial" w:eastAsiaTheme="minorHAnsi" w:hAnsi="Arial" w:cs="Arial"/>
          <w:lang w:val="es-CL"/>
        </w:rPr>
        <w:t xml:space="preserve"> debe realizar toma del </w:t>
      </w:r>
      <w:proofErr w:type="spellStart"/>
      <w:r w:rsidRPr="0053537A">
        <w:rPr>
          <w:rFonts w:ascii="Arial" w:eastAsiaTheme="minorHAnsi" w:hAnsi="Arial" w:cs="Arial"/>
          <w:lang w:val="es-CL"/>
        </w:rPr>
        <w:t>ril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 y </w:t>
      </w:r>
      <w:r w:rsidR="00ED6061" w:rsidRPr="0053537A">
        <w:rPr>
          <w:rFonts w:ascii="Arial" w:eastAsiaTheme="minorHAnsi" w:hAnsi="Arial" w:cs="Arial"/>
          <w:lang w:val="es-CL"/>
        </w:rPr>
        <w:t xml:space="preserve">registrar pH. En caso de estar fuera de rango normal (6,0 a 8,0), debe dar aviso al </w:t>
      </w:r>
      <w:r w:rsidR="00AF0044" w:rsidRPr="0053537A">
        <w:rPr>
          <w:rFonts w:ascii="Arial" w:eastAsiaTheme="minorHAnsi" w:hAnsi="Arial" w:cs="Arial"/>
          <w:lang w:val="es-CL"/>
        </w:rPr>
        <w:t>jefe</w:t>
      </w:r>
      <w:r w:rsidR="00ED6061" w:rsidRPr="0053537A">
        <w:rPr>
          <w:rFonts w:ascii="Arial" w:eastAsiaTheme="minorHAnsi" w:hAnsi="Arial" w:cs="Arial"/>
          <w:lang w:val="es-CL"/>
        </w:rPr>
        <w:t xml:space="preserve"> de Laboratorio, quien se reunirá con el jefe de planta a analizar la situación.</w:t>
      </w:r>
    </w:p>
    <w:p w14:paraId="58EB6888" w14:textId="77777777" w:rsidR="00725CCD" w:rsidRPr="0053537A" w:rsidRDefault="00725CCD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14AFEDA0" w14:textId="1A189711" w:rsidR="00725CCD" w:rsidRPr="0053537A" w:rsidRDefault="00832428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5.3.3</w:t>
      </w:r>
      <w:r w:rsidR="00725CCD" w:rsidRPr="0053537A">
        <w:rPr>
          <w:rFonts w:ascii="Arial" w:eastAsiaTheme="minorHAnsi" w:hAnsi="Arial" w:cs="Arial"/>
          <w:lang w:val="es-CL"/>
        </w:rPr>
        <w:t xml:space="preserve"> </w:t>
      </w:r>
      <w:r w:rsidR="00AF0044" w:rsidRPr="00AF0044">
        <w:rPr>
          <w:rFonts w:ascii="Arial" w:eastAsiaTheme="minorHAnsi" w:hAnsi="Arial" w:cs="Arial"/>
          <w:u w:val="single"/>
          <w:lang w:val="es-CL"/>
        </w:rPr>
        <w:t>Actividades de mantenimiento</w:t>
      </w:r>
    </w:p>
    <w:p w14:paraId="5CF68908" w14:textId="78F3E90B" w:rsidR="009F0220" w:rsidRPr="0053537A" w:rsidRDefault="009F0220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404055D7" w14:textId="0776947D" w:rsidR="009F0220" w:rsidRDefault="009F022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Se </w:t>
      </w:r>
      <w:r w:rsidR="00AF0044" w:rsidRPr="0053537A">
        <w:rPr>
          <w:rFonts w:ascii="Arial" w:eastAsiaTheme="minorHAnsi" w:hAnsi="Arial" w:cs="Arial"/>
          <w:lang w:val="es-CL"/>
        </w:rPr>
        <w:t>realizará</w:t>
      </w:r>
      <w:r w:rsidRPr="0053537A">
        <w:rPr>
          <w:rFonts w:ascii="Arial" w:eastAsiaTheme="minorHAnsi" w:hAnsi="Arial" w:cs="Arial"/>
          <w:lang w:val="es-CL"/>
        </w:rPr>
        <w:t xml:space="preserve"> mantenimiento a la </w:t>
      </w:r>
      <w:r w:rsidR="00AF0044" w:rsidRPr="0053537A">
        <w:rPr>
          <w:rFonts w:ascii="Arial" w:eastAsiaTheme="minorHAnsi" w:hAnsi="Arial" w:cs="Arial"/>
          <w:lang w:val="es-CL"/>
        </w:rPr>
        <w:t>cámara</w:t>
      </w:r>
      <w:r w:rsidRPr="0053537A">
        <w:rPr>
          <w:rFonts w:ascii="Arial" w:eastAsiaTheme="minorHAnsi" w:hAnsi="Arial" w:cs="Arial"/>
          <w:lang w:val="es-CL"/>
        </w:rPr>
        <w:t xml:space="preserve"> de decantación consistente en la limpieza, detección de filtraciones y reparación de las misma</w:t>
      </w:r>
      <w:r w:rsidR="00AF0044">
        <w:rPr>
          <w:rFonts w:ascii="Arial" w:eastAsiaTheme="minorHAnsi" w:hAnsi="Arial" w:cs="Arial"/>
          <w:lang w:val="es-CL"/>
        </w:rPr>
        <w:t>s</w:t>
      </w:r>
      <w:r w:rsidRPr="0053537A">
        <w:rPr>
          <w:rFonts w:ascii="Arial" w:eastAsiaTheme="minorHAnsi" w:hAnsi="Arial" w:cs="Arial"/>
          <w:lang w:val="es-CL"/>
        </w:rPr>
        <w:t>, asi como reparaciones de estructura y pintura</w:t>
      </w:r>
      <w:r w:rsidR="00AF0044">
        <w:rPr>
          <w:rFonts w:ascii="Arial" w:eastAsiaTheme="minorHAnsi" w:hAnsi="Arial" w:cs="Arial"/>
          <w:lang w:val="es-CL"/>
        </w:rPr>
        <w:t xml:space="preserve">. </w:t>
      </w:r>
    </w:p>
    <w:p w14:paraId="52669EB4" w14:textId="77777777" w:rsidR="00AF0044" w:rsidRPr="0053537A" w:rsidRDefault="00AF0044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219FCB56" w14:textId="576374E8" w:rsidR="009F0220" w:rsidRPr="0053537A" w:rsidRDefault="009F022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Mantenimiento de la </w:t>
      </w:r>
      <w:r w:rsidR="00AF0044" w:rsidRPr="0053537A">
        <w:rPr>
          <w:rFonts w:ascii="Arial" w:eastAsiaTheme="minorHAnsi" w:hAnsi="Arial" w:cs="Arial"/>
          <w:lang w:val="es-CL"/>
        </w:rPr>
        <w:t>cámara</w:t>
      </w:r>
      <w:r w:rsidRPr="0053537A">
        <w:rPr>
          <w:rFonts w:ascii="Arial" w:eastAsiaTheme="minorHAnsi" w:hAnsi="Arial" w:cs="Arial"/>
          <w:lang w:val="es-CL"/>
        </w:rPr>
        <w:t xml:space="preserve"> de decantación.   </w:t>
      </w:r>
    </w:p>
    <w:p w14:paraId="7972BDF0" w14:textId="2AD3C4A5" w:rsidR="009F0220" w:rsidRPr="0053537A" w:rsidRDefault="009F022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192BC28A" w14:textId="495E7249" w:rsidR="009F0220" w:rsidRPr="0053537A" w:rsidRDefault="009F0220" w:rsidP="0053537A">
      <w:pPr>
        <w:pStyle w:val="Prrafodelista"/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>Limpieza de la cámara de decantación, vaciado, lavado, revisión y dete</w:t>
      </w:r>
      <w:r w:rsidR="00595BB0" w:rsidRPr="0053537A">
        <w:rPr>
          <w:rFonts w:eastAsiaTheme="minorHAnsi"/>
          <w:lang w:val="es-CL"/>
        </w:rPr>
        <w:t>c</w:t>
      </w:r>
      <w:r w:rsidRPr="0053537A">
        <w:rPr>
          <w:rFonts w:eastAsiaTheme="minorHAnsi"/>
          <w:lang w:val="es-CL"/>
        </w:rPr>
        <w:t>ción de filtraciones, reparación de filtraciones, trabajos de pintura y sellado</w:t>
      </w:r>
    </w:p>
    <w:p w14:paraId="2B167450" w14:textId="6B2B259F" w:rsidR="009F0220" w:rsidRPr="0053537A" w:rsidRDefault="009F0220" w:rsidP="0053537A">
      <w:pPr>
        <w:pStyle w:val="Prrafodelista"/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Revisión del tablero general y reapreté de terminales eléctricos </w:t>
      </w:r>
    </w:p>
    <w:p w14:paraId="1778FD27" w14:textId="77777777" w:rsidR="009F0220" w:rsidRPr="0053537A" w:rsidRDefault="009F0220" w:rsidP="0053537A">
      <w:pPr>
        <w:pStyle w:val="Prrafodelista"/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Medición de consumos motores (aireadores) y bombas </w:t>
      </w:r>
    </w:p>
    <w:p w14:paraId="17947DB6" w14:textId="77777777" w:rsidR="009F0220" w:rsidRPr="0053537A" w:rsidRDefault="009F0220" w:rsidP="0053537A">
      <w:pPr>
        <w:pStyle w:val="Prrafodelista"/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Mantenimiento preventivo bombas </w:t>
      </w:r>
    </w:p>
    <w:p w14:paraId="36A77FF7" w14:textId="7AF638AE" w:rsidR="009F0220" w:rsidRPr="0053537A" w:rsidRDefault="009F0220" w:rsidP="0053537A">
      <w:pPr>
        <w:pStyle w:val="Prrafodelista"/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>Limpieza</w:t>
      </w:r>
      <w:r w:rsidR="00725CCD" w:rsidRPr="0053537A">
        <w:rPr>
          <w:rFonts w:eastAsiaTheme="minorHAnsi"/>
          <w:lang w:val="es-CL"/>
        </w:rPr>
        <w:t xml:space="preserve"> de</w:t>
      </w:r>
      <w:r w:rsidRPr="0053537A">
        <w:rPr>
          <w:rFonts w:eastAsiaTheme="minorHAnsi"/>
          <w:lang w:val="es-CL"/>
        </w:rPr>
        <w:t xml:space="preserve"> filtros </w:t>
      </w:r>
    </w:p>
    <w:p w14:paraId="52E50032" w14:textId="77777777" w:rsidR="009F0220" w:rsidRPr="0053537A" w:rsidRDefault="009F0220" w:rsidP="0053537A">
      <w:pPr>
        <w:pStyle w:val="Prrafodelista"/>
        <w:widowControl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eastAsiaTheme="minorHAnsi"/>
          <w:lang w:val="es-CL"/>
        </w:rPr>
      </w:pPr>
      <w:r w:rsidRPr="0053537A">
        <w:rPr>
          <w:rFonts w:eastAsiaTheme="minorHAnsi"/>
          <w:lang w:val="es-CL"/>
        </w:rPr>
        <w:t xml:space="preserve">Revisión de flotadores </w:t>
      </w:r>
    </w:p>
    <w:p w14:paraId="3AAA1C8F" w14:textId="33E6152C" w:rsidR="009F0220" w:rsidRPr="0053537A" w:rsidRDefault="009F0220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7144D3AB" w14:textId="06FEE189" w:rsidR="00832428" w:rsidRPr="0053537A" w:rsidRDefault="00832428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5.3.</w:t>
      </w:r>
      <w:r w:rsidR="00AF0044">
        <w:rPr>
          <w:rFonts w:ascii="Arial" w:eastAsiaTheme="minorHAnsi" w:hAnsi="Arial" w:cs="Arial"/>
          <w:lang w:val="es-CL"/>
        </w:rPr>
        <w:t>4</w:t>
      </w:r>
      <w:r w:rsidRPr="0053537A">
        <w:rPr>
          <w:rFonts w:ascii="Arial" w:eastAsiaTheme="minorHAnsi" w:hAnsi="Arial" w:cs="Arial"/>
          <w:lang w:val="es-CL"/>
        </w:rPr>
        <w:t xml:space="preserve"> </w:t>
      </w:r>
      <w:r w:rsidRPr="00AF0044">
        <w:rPr>
          <w:rFonts w:ascii="Arial" w:eastAsiaTheme="minorHAnsi" w:hAnsi="Arial" w:cs="Arial"/>
          <w:u w:val="single"/>
          <w:lang w:val="es-CL"/>
        </w:rPr>
        <w:t>Actividades en caso de derrame</w:t>
      </w:r>
    </w:p>
    <w:p w14:paraId="78794453" w14:textId="77777777" w:rsidR="00832428" w:rsidRPr="0053537A" w:rsidRDefault="00832428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5F3F1212" w14:textId="2EE2D1C9" w:rsidR="00832428" w:rsidRPr="0053537A" w:rsidRDefault="00832428" w:rsidP="0053537A">
      <w:pPr>
        <w:widowControl/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Diariamente debe revisar que la planta esta en funcionamiento normal. </w:t>
      </w:r>
      <w:r w:rsidR="00AF0044" w:rsidRPr="0053537A">
        <w:rPr>
          <w:rFonts w:ascii="Arial" w:eastAsiaTheme="minorHAnsi" w:hAnsi="Arial" w:cs="Arial"/>
          <w:lang w:val="es-CL"/>
        </w:rPr>
        <w:t>Además,</w:t>
      </w:r>
      <w:r w:rsidRPr="0053537A">
        <w:rPr>
          <w:rFonts w:ascii="Arial" w:eastAsiaTheme="minorHAnsi" w:hAnsi="Arial" w:cs="Arial"/>
          <w:lang w:val="es-CL"/>
        </w:rPr>
        <w:t xml:space="preserve"> debe realizar toma del </w:t>
      </w:r>
      <w:proofErr w:type="spellStart"/>
      <w:r w:rsidRPr="0053537A">
        <w:rPr>
          <w:rFonts w:ascii="Arial" w:eastAsiaTheme="minorHAnsi" w:hAnsi="Arial" w:cs="Arial"/>
          <w:lang w:val="es-CL"/>
        </w:rPr>
        <w:t>ril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 y registrar pH. En caso de estar fuera de rango normal (6,0 a 8,0), debe dar aviso al </w:t>
      </w:r>
      <w:r w:rsidR="00AF0044" w:rsidRPr="0053537A">
        <w:rPr>
          <w:rFonts w:ascii="Arial" w:eastAsiaTheme="minorHAnsi" w:hAnsi="Arial" w:cs="Arial"/>
          <w:lang w:val="es-CL"/>
        </w:rPr>
        <w:t>jefe</w:t>
      </w:r>
      <w:r w:rsidRPr="0053537A">
        <w:rPr>
          <w:rFonts w:ascii="Arial" w:eastAsiaTheme="minorHAnsi" w:hAnsi="Arial" w:cs="Arial"/>
          <w:lang w:val="es-CL"/>
        </w:rPr>
        <w:t xml:space="preserve"> de Laboratorio, quien se reunirá con el jefe de planta a analizar la situación.</w:t>
      </w:r>
    </w:p>
    <w:p w14:paraId="7ACFA34E" w14:textId="0AB8E4C5" w:rsidR="00832428" w:rsidRPr="0053537A" w:rsidRDefault="00832428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7911EEB1" w14:textId="5581631D" w:rsidR="009F0220" w:rsidRPr="0053537A" w:rsidRDefault="00BC1355" w:rsidP="00AF0044">
      <w:pPr>
        <w:pStyle w:val="TableParagraph"/>
        <w:spacing w:line="276" w:lineRule="auto"/>
        <w:ind w:right="99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 xml:space="preserve">El operador, en forma coordinada con el </w:t>
      </w:r>
      <w:proofErr w:type="gramStart"/>
      <w:r w:rsidRPr="0053537A">
        <w:rPr>
          <w:rFonts w:ascii="Arial" w:eastAsiaTheme="minorHAnsi" w:hAnsi="Arial" w:cs="Arial"/>
          <w:lang w:val="es-CL"/>
        </w:rPr>
        <w:t>Jefe</w:t>
      </w:r>
      <w:proofErr w:type="gramEnd"/>
      <w:r w:rsidRPr="0053537A">
        <w:rPr>
          <w:rFonts w:ascii="Arial" w:eastAsiaTheme="minorHAnsi" w:hAnsi="Arial" w:cs="Arial"/>
          <w:lang w:val="es-CL"/>
        </w:rPr>
        <w:t xml:space="preserve"> de planta, deberá evaluar la detención del equipo y programar la mantención del equipo originador. Realiza limpieza del sector, delimitando la zona del derrame, absorbiendo el </w:t>
      </w:r>
      <w:proofErr w:type="spellStart"/>
      <w:r w:rsidRPr="0053537A">
        <w:rPr>
          <w:rFonts w:ascii="Arial" w:eastAsiaTheme="minorHAnsi" w:hAnsi="Arial" w:cs="Arial"/>
          <w:lang w:val="es-CL"/>
        </w:rPr>
        <w:t>ril</w:t>
      </w:r>
      <w:proofErr w:type="spellEnd"/>
      <w:r w:rsidRPr="0053537A">
        <w:rPr>
          <w:rFonts w:ascii="Arial" w:eastAsiaTheme="minorHAnsi" w:hAnsi="Arial" w:cs="Arial"/>
          <w:lang w:val="es-CL"/>
        </w:rPr>
        <w:t xml:space="preserve"> apo</w:t>
      </w:r>
      <w:r w:rsidR="00AF0044">
        <w:rPr>
          <w:rFonts w:ascii="Arial" w:eastAsiaTheme="minorHAnsi" w:hAnsi="Arial" w:cs="Arial"/>
          <w:lang w:val="es-CL"/>
        </w:rPr>
        <w:t>z</w:t>
      </w:r>
      <w:r w:rsidRPr="0053537A">
        <w:rPr>
          <w:rFonts w:ascii="Arial" w:eastAsiaTheme="minorHAnsi" w:hAnsi="Arial" w:cs="Arial"/>
          <w:lang w:val="es-CL"/>
        </w:rPr>
        <w:t>ado y devolviendo al sistema y secando con una solución de cal.</w:t>
      </w:r>
    </w:p>
    <w:p w14:paraId="5501186A" w14:textId="52C63A60" w:rsidR="00BC1355" w:rsidRDefault="00BC1355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19BA4640" w14:textId="1A25C2C5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35ADB7EA" w14:textId="64755643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047B2268" w14:textId="02E3B000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73E396A9" w14:textId="7D17C71B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143E555E" w14:textId="365DA2AF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4136DB81" w14:textId="708FCC16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57955B3B" w14:textId="17D9CE5D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19CE76CA" w14:textId="20AFF548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19619317" w14:textId="4F549B38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7BD38038" w14:textId="7BEACC1E" w:rsidR="00AF0044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79A58AC3" w14:textId="77777777" w:rsidR="00AF0044" w:rsidRPr="0053537A" w:rsidRDefault="00AF0044" w:rsidP="0053537A">
      <w:pPr>
        <w:pStyle w:val="TableParagraph"/>
        <w:spacing w:line="276" w:lineRule="auto"/>
        <w:ind w:left="125" w:right="99"/>
        <w:jc w:val="both"/>
        <w:rPr>
          <w:rFonts w:ascii="Arial" w:eastAsiaTheme="minorHAnsi" w:hAnsi="Arial" w:cs="Arial"/>
          <w:lang w:val="es-CL"/>
        </w:rPr>
      </w:pPr>
    </w:p>
    <w:p w14:paraId="4D7C7226" w14:textId="29229A25" w:rsidR="00A53FA8" w:rsidRPr="0053537A" w:rsidRDefault="00A53FA8" w:rsidP="0053537A">
      <w:pPr>
        <w:spacing w:line="276" w:lineRule="auto"/>
        <w:jc w:val="both"/>
        <w:rPr>
          <w:rFonts w:ascii="Arial" w:hAnsi="Arial" w:cs="Arial"/>
          <w:lang w:val="es-CL"/>
        </w:rPr>
      </w:pPr>
    </w:p>
    <w:p w14:paraId="67AFED33" w14:textId="3544DC00" w:rsidR="00047686" w:rsidRPr="00AF0044" w:rsidRDefault="00047686" w:rsidP="00AF0044">
      <w:pPr>
        <w:pStyle w:val="Prrafodelista"/>
        <w:widowControl/>
        <w:numPr>
          <w:ilvl w:val="0"/>
          <w:numId w:val="3"/>
        </w:numPr>
        <w:autoSpaceDE w:val="0"/>
        <w:autoSpaceDN w:val="0"/>
        <w:adjustRightInd w:val="0"/>
        <w:spacing w:line="276" w:lineRule="auto"/>
        <w:rPr>
          <w:rFonts w:eastAsiaTheme="minorHAnsi"/>
          <w:b/>
          <w:bCs/>
          <w:lang w:val="es-CL"/>
        </w:rPr>
      </w:pPr>
      <w:r w:rsidRPr="00AF0044">
        <w:rPr>
          <w:rFonts w:eastAsiaTheme="minorHAnsi"/>
          <w:b/>
          <w:bCs/>
          <w:lang w:val="es-CL"/>
        </w:rPr>
        <w:t>RESPONSABILIDADES</w:t>
      </w:r>
    </w:p>
    <w:p w14:paraId="6ED03A11" w14:textId="77777777" w:rsidR="00AF0044" w:rsidRDefault="00AF0044" w:rsidP="00AF0044">
      <w:pPr>
        <w:spacing w:line="276" w:lineRule="auto"/>
        <w:jc w:val="both"/>
        <w:rPr>
          <w:rFonts w:ascii="Arial" w:eastAsiaTheme="minorHAnsi" w:hAnsi="Arial" w:cs="Arial"/>
          <w:lang w:val="es-CL"/>
        </w:rPr>
      </w:pPr>
    </w:p>
    <w:p w14:paraId="1DA4FCEE" w14:textId="432213EE" w:rsidR="00047686" w:rsidRPr="0053537A" w:rsidRDefault="00047686" w:rsidP="00AF0044">
      <w:pPr>
        <w:spacing w:line="276" w:lineRule="auto"/>
        <w:jc w:val="both"/>
        <w:rPr>
          <w:rFonts w:ascii="Arial" w:eastAsiaTheme="minorHAnsi" w:hAnsi="Arial" w:cs="Arial"/>
          <w:lang w:val="es-CL"/>
        </w:rPr>
      </w:pPr>
      <w:r w:rsidRPr="0053537A">
        <w:rPr>
          <w:rFonts w:ascii="Arial" w:eastAsiaTheme="minorHAnsi" w:hAnsi="Arial" w:cs="Arial"/>
          <w:lang w:val="es-CL"/>
        </w:rPr>
        <w:t>Los encargados de área son los responsables de aplicar y velar por el cumplimiento de este</w:t>
      </w:r>
      <w:r w:rsidR="00AF0044">
        <w:rPr>
          <w:rFonts w:ascii="Arial" w:eastAsiaTheme="minorHAnsi" w:hAnsi="Arial" w:cs="Arial"/>
          <w:lang w:val="es-CL"/>
        </w:rPr>
        <w:t xml:space="preserve"> </w:t>
      </w:r>
      <w:r w:rsidRPr="0053537A">
        <w:rPr>
          <w:rFonts w:ascii="Arial" w:eastAsiaTheme="minorHAnsi" w:hAnsi="Arial" w:cs="Arial"/>
          <w:lang w:val="es-CL"/>
        </w:rPr>
        <w:t>procedimiento. Todos los empleados son responsables de cumplir con este procedimiento.</w:t>
      </w:r>
    </w:p>
    <w:p w14:paraId="5D87FDA4" w14:textId="77777777" w:rsidR="00047686" w:rsidRPr="0053537A" w:rsidRDefault="00047686" w:rsidP="0053537A">
      <w:pPr>
        <w:spacing w:line="276" w:lineRule="auto"/>
        <w:ind w:left="357"/>
        <w:jc w:val="both"/>
        <w:rPr>
          <w:rFonts w:ascii="Arial" w:hAnsi="Arial" w:cs="Arial"/>
          <w:b/>
          <w:lang w:val="es-CL"/>
        </w:rPr>
      </w:pPr>
    </w:p>
    <w:p w14:paraId="451A6BD9" w14:textId="3A2F399C" w:rsidR="00047686" w:rsidRDefault="00047686" w:rsidP="00AF0044">
      <w:pPr>
        <w:spacing w:line="276" w:lineRule="auto"/>
        <w:ind w:left="357"/>
        <w:jc w:val="center"/>
        <w:rPr>
          <w:rFonts w:ascii="Arial" w:hAnsi="Arial" w:cs="Arial"/>
          <w:b/>
          <w:lang w:val="es-CL"/>
        </w:rPr>
      </w:pPr>
      <w:r w:rsidRPr="0053537A">
        <w:rPr>
          <w:rFonts w:ascii="Arial" w:hAnsi="Arial" w:cs="Arial"/>
          <w:b/>
          <w:lang w:val="es-CL"/>
        </w:rPr>
        <w:t>PLANTA COLBÚN</w:t>
      </w:r>
    </w:p>
    <w:p w14:paraId="40C1F475" w14:textId="77777777" w:rsidR="00AF0044" w:rsidRPr="0053537A" w:rsidRDefault="00AF0044" w:rsidP="00AF0044">
      <w:pPr>
        <w:spacing w:line="276" w:lineRule="auto"/>
        <w:ind w:left="357"/>
        <w:jc w:val="center"/>
        <w:rPr>
          <w:rFonts w:ascii="Arial" w:hAnsi="Arial" w:cs="Arial"/>
          <w:b/>
          <w:lang w:val="es-CL"/>
        </w:rPr>
      </w:pPr>
    </w:p>
    <w:tbl>
      <w:tblPr>
        <w:tblW w:w="10227" w:type="dxa"/>
        <w:tblInd w:w="-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9"/>
        <w:gridCol w:w="6028"/>
      </w:tblGrid>
      <w:tr w:rsidR="00047686" w:rsidRPr="0053537A" w14:paraId="30A71DAF" w14:textId="77777777" w:rsidTr="00AF0044">
        <w:trPr>
          <w:trHeight w:val="270"/>
        </w:trPr>
        <w:tc>
          <w:tcPr>
            <w:tcW w:w="4199" w:type="dxa"/>
          </w:tcPr>
          <w:p w14:paraId="21A8338F" w14:textId="6BCBFDB9" w:rsidR="00047686" w:rsidRPr="0053537A" w:rsidRDefault="00047686" w:rsidP="00AF0044">
            <w:pPr>
              <w:spacing w:line="276" w:lineRule="auto"/>
              <w:ind w:left="1370"/>
              <w:jc w:val="center"/>
              <w:rPr>
                <w:rFonts w:ascii="Arial" w:hAnsi="Arial" w:cs="Arial"/>
                <w:b/>
                <w:lang w:val="es-CL"/>
              </w:rPr>
            </w:pPr>
            <w:r w:rsidRPr="0053537A">
              <w:rPr>
                <w:rFonts w:ascii="Arial" w:hAnsi="Arial" w:cs="Arial"/>
                <w:b/>
                <w:lang w:val="es-CL"/>
              </w:rPr>
              <w:t>Responsable</w:t>
            </w:r>
          </w:p>
        </w:tc>
        <w:tc>
          <w:tcPr>
            <w:tcW w:w="6028" w:type="dxa"/>
          </w:tcPr>
          <w:p w14:paraId="4CCEB29D" w14:textId="0BD19E84" w:rsidR="00047686" w:rsidRPr="0053537A" w:rsidRDefault="00047686" w:rsidP="00AF0044">
            <w:pPr>
              <w:spacing w:line="276" w:lineRule="auto"/>
              <w:jc w:val="center"/>
              <w:rPr>
                <w:rFonts w:ascii="Arial" w:hAnsi="Arial" w:cs="Arial"/>
                <w:b/>
                <w:lang w:val="es-CL"/>
              </w:rPr>
            </w:pPr>
            <w:r w:rsidRPr="0053537A">
              <w:rPr>
                <w:rFonts w:ascii="Arial" w:hAnsi="Arial" w:cs="Arial"/>
                <w:b/>
                <w:lang w:val="es-CL"/>
              </w:rPr>
              <w:t>Responsabilidad</w:t>
            </w:r>
          </w:p>
        </w:tc>
      </w:tr>
      <w:tr w:rsidR="00047686" w:rsidRPr="0053537A" w14:paraId="7C6214DE" w14:textId="77777777" w:rsidTr="00AF0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199" w:type="dxa"/>
          </w:tcPr>
          <w:p w14:paraId="162A8497" w14:textId="77777777" w:rsidR="00047686" w:rsidRPr="0053537A" w:rsidRDefault="00047686" w:rsidP="005353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caps/>
                <w:lang w:val="es-CL"/>
              </w:rPr>
            </w:pPr>
            <w:r w:rsidRPr="0053537A">
              <w:rPr>
                <w:rFonts w:ascii="Arial" w:hAnsi="Arial" w:cs="Arial"/>
                <w:bCs/>
                <w:lang w:val="es-CL"/>
              </w:rPr>
              <w:t xml:space="preserve">Jefe de turno, </w:t>
            </w:r>
            <w:proofErr w:type="gramStart"/>
            <w:r w:rsidRPr="0053537A">
              <w:rPr>
                <w:rFonts w:ascii="Arial" w:hAnsi="Arial" w:cs="Arial"/>
                <w:bCs/>
                <w:lang w:val="es-CL"/>
              </w:rPr>
              <w:t>Jefe</w:t>
            </w:r>
            <w:proofErr w:type="gramEnd"/>
            <w:r w:rsidRPr="0053537A">
              <w:rPr>
                <w:rFonts w:ascii="Arial" w:hAnsi="Arial" w:cs="Arial"/>
                <w:bCs/>
                <w:lang w:val="es-CL"/>
              </w:rPr>
              <w:t xml:space="preserve"> producción, Encargado de bodega de insumos, Analista Laboratorio.</w:t>
            </w:r>
          </w:p>
        </w:tc>
        <w:tc>
          <w:tcPr>
            <w:tcW w:w="6028" w:type="dxa"/>
          </w:tcPr>
          <w:p w14:paraId="782D494D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b/>
                <w:bCs/>
                <w:caps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Monitorean las actividades, respecto a la clasificación y disposición de los residuos, en las áreas productivas. </w:t>
            </w:r>
          </w:p>
        </w:tc>
      </w:tr>
      <w:tr w:rsidR="00047686" w:rsidRPr="0053537A" w14:paraId="1FE1ED71" w14:textId="77777777" w:rsidTr="00AF0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4"/>
        </w:trPr>
        <w:tc>
          <w:tcPr>
            <w:tcW w:w="4199" w:type="dxa"/>
          </w:tcPr>
          <w:p w14:paraId="59C77944" w14:textId="77777777" w:rsidR="00047686" w:rsidRPr="0053537A" w:rsidRDefault="00047686" w:rsidP="005353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>Personal de aseo administrativo, Personal de aseo planta, bodega y exterior y Personal de Planta</w:t>
            </w:r>
          </w:p>
          <w:p w14:paraId="5483FFD7" w14:textId="77777777" w:rsidR="00047686" w:rsidRPr="0053537A" w:rsidRDefault="00047686" w:rsidP="005353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val="es-CL"/>
              </w:rPr>
            </w:pPr>
          </w:p>
          <w:p w14:paraId="66FAC8A6" w14:textId="77777777" w:rsidR="00047686" w:rsidRPr="0053537A" w:rsidRDefault="00047686" w:rsidP="005353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lang w:val="es-CL"/>
              </w:rPr>
            </w:pPr>
          </w:p>
        </w:tc>
        <w:tc>
          <w:tcPr>
            <w:tcW w:w="6028" w:type="dxa"/>
          </w:tcPr>
          <w:p w14:paraId="3DF07793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Retiran los residuos sólidos no peligros de todas las instalaciones al menos de forma diaria. </w:t>
            </w:r>
          </w:p>
          <w:p w14:paraId="4D281220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Informa de forma oportuna a responsable de gestionar el retiro, sobre las cantidades acumuladas. </w:t>
            </w:r>
          </w:p>
          <w:p w14:paraId="154C39A8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>Ejecutan las actividades de clasificación y disposición de residuos</w:t>
            </w:r>
          </w:p>
          <w:p w14:paraId="284CA851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Mantienen un almacenamiento temporal ordenado limpio y en cantidades apropiadas para evitar plagas. </w:t>
            </w:r>
          </w:p>
        </w:tc>
      </w:tr>
      <w:tr w:rsidR="00047686" w:rsidRPr="0053537A" w14:paraId="71642ECD" w14:textId="77777777" w:rsidTr="00AF0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92"/>
        </w:trPr>
        <w:tc>
          <w:tcPr>
            <w:tcW w:w="4199" w:type="dxa"/>
          </w:tcPr>
          <w:p w14:paraId="395EBC80" w14:textId="77777777" w:rsidR="00047686" w:rsidRPr="0053537A" w:rsidRDefault="00047686" w:rsidP="005353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bCs/>
                <w:lang w:val="es-CL"/>
              </w:rPr>
              <w:t xml:space="preserve">Jefe de laboratorio </w:t>
            </w:r>
          </w:p>
        </w:tc>
        <w:tc>
          <w:tcPr>
            <w:tcW w:w="6028" w:type="dxa"/>
          </w:tcPr>
          <w:p w14:paraId="02725A0A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>Verifica que los residuos están clasificados y en una cantidad razonable de acopio.</w:t>
            </w:r>
          </w:p>
          <w:p w14:paraId="77F4D572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 Verifica que las actividades descritas en el procedimiento se cumplan, a través de un listado de chequeo semanal.</w:t>
            </w:r>
          </w:p>
          <w:p w14:paraId="06AD6FE1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Responsable de comunicar a empresas gestoras la necesidad de retiro y las cantidades a extraer. </w:t>
            </w:r>
          </w:p>
          <w:p w14:paraId="46A9BFB6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Responsable de Mantener los documentos asociados a la gestión de residuos de cada planta. </w:t>
            </w:r>
          </w:p>
          <w:p w14:paraId="792C9310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proofErr w:type="spellStart"/>
            <w:r w:rsidRPr="0053537A">
              <w:rPr>
                <w:rFonts w:ascii="Arial" w:hAnsi="Arial" w:cs="Arial"/>
                <w:lang w:val="es-CL"/>
              </w:rPr>
              <w:t>Analisis</w:t>
            </w:r>
            <w:proofErr w:type="spellEnd"/>
            <w:r w:rsidRPr="0053537A">
              <w:rPr>
                <w:rFonts w:ascii="Arial" w:hAnsi="Arial" w:cs="Arial"/>
                <w:lang w:val="es-CL"/>
              </w:rPr>
              <w:t xml:space="preserve"> y acciones correctivas de los resultados de laboratorio externo</w:t>
            </w:r>
          </w:p>
          <w:p w14:paraId="3E12C6DF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Declaración jurada anual ley REP del 1 de septiembre al 15 de octubre del 2018. </w:t>
            </w:r>
          </w:p>
        </w:tc>
      </w:tr>
      <w:tr w:rsidR="00047686" w:rsidRPr="0053537A" w14:paraId="111103E1" w14:textId="77777777" w:rsidTr="00AF0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29"/>
        </w:trPr>
        <w:tc>
          <w:tcPr>
            <w:tcW w:w="4199" w:type="dxa"/>
          </w:tcPr>
          <w:p w14:paraId="2B646DDA" w14:textId="77777777" w:rsidR="00047686" w:rsidRPr="0053537A" w:rsidRDefault="00047686" w:rsidP="0053537A">
            <w:pPr>
              <w:spacing w:line="276" w:lineRule="auto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 Guardia </w:t>
            </w:r>
          </w:p>
          <w:p w14:paraId="46D715F1" w14:textId="77777777" w:rsidR="00047686" w:rsidRPr="0053537A" w:rsidRDefault="00047686" w:rsidP="0053537A">
            <w:pPr>
              <w:spacing w:line="276" w:lineRule="auto"/>
              <w:jc w:val="both"/>
              <w:rPr>
                <w:rFonts w:ascii="Arial" w:hAnsi="Arial" w:cs="Arial"/>
                <w:lang w:val="es-CL"/>
              </w:rPr>
            </w:pPr>
          </w:p>
        </w:tc>
        <w:tc>
          <w:tcPr>
            <w:tcW w:w="6028" w:type="dxa"/>
          </w:tcPr>
          <w:p w14:paraId="44719EE9" w14:textId="77777777" w:rsidR="00047686" w:rsidRPr="0053537A" w:rsidRDefault="00047686" w:rsidP="0053537A">
            <w:pPr>
              <w:widowControl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lang w:val="es-CL"/>
              </w:rPr>
            </w:pPr>
            <w:proofErr w:type="spellStart"/>
            <w:r w:rsidRPr="0053537A">
              <w:rPr>
                <w:rFonts w:ascii="Arial" w:hAnsi="Arial" w:cs="Arial"/>
                <w:lang w:val="es-CL"/>
              </w:rPr>
              <w:t>Recepcionar</w:t>
            </w:r>
            <w:proofErr w:type="spellEnd"/>
            <w:r w:rsidRPr="0053537A">
              <w:rPr>
                <w:rFonts w:ascii="Arial" w:hAnsi="Arial" w:cs="Arial"/>
                <w:lang w:val="es-CL"/>
              </w:rPr>
              <w:t xml:space="preserve"> al transportista y solicitar datos para </w:t>
            </w:r>
          </w:p>
          <w:p w14:paraId="55EA1ABF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Salida Responsable de revisar los documentos del transportista para autorizar la salida. </w:t>
            </w:r>
          </w:p>
        </w:tc>
      </w:tr>
      <w:tr w:rsidR="00047686" w:rsidRPr="0053537A" w14:paraId="56BD7773" w14:textId="77777777" w:rsidTr="00AF0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29"/>
        </w:trPr>
        <w:tc>
          <w:tcPr>
            <w:tcW w:w="4199" w:type="dxa"/>
          </w:tcPr>
          <w:p w14:paraId="54CE9731" w14:textId="77777777" w:rsidR="00047686" w:rsidRPr="0053537A" w:rsidRDefault="00047686" w:rsidP="0053537A">
            <w:pPr>
              <w:spacing w:line="276" w:lineRule="auto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Gerente de planta  </w:t>
            </w:r>
          </w:p>
        </w:tc>
        <w:tc>
          <w:tcPr>
            <w:tcW w:w="6028" w:type="dxa"/>
          </w:tcPr>
          <w:p w14:paraId="148B2572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proofErr w:type="gramStart"/>
            <w:r w:rsidRPr="0053537A">
              <w:rPr>
                <w:rFonts w:ascii="Arial" w:hAnsi="Arial" w:cs="Arial"/>
                <w:lang w:val="es-CL"/>
              </w:rPr>
              <w:t>Gestión  y</w:t>
            </w:r>
            <w:proofErr w:type="gramEnd"/>
            <w:r w:rsidRPr="0053537A">
              <w:rPr>
                <w:rFonts w:ascii="Arial" w:hAnsi="Arial" w:cs="Arial"/>
                <w:lang w:val="es-CL"/>
              </w:rPr>
              <w:t xml:space="preserve"> almacenamiento de análisis externo de RILES </w:t>
            </w:r>
          </w:p>
          <w:p w14:paraId="39283672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Entrega información de retiros a Empresa de Asesoría medioambiental para </w:t>
            </w:r>
            <w:proofErr w:type="gramStart"/>
            <w:r w:rsidRPr="0053537A">
              <w:rPr>
                <w:rFonts w:ascii="Arial" w:hAnsi="Arial" w:cs="Arial"/>
                <w:lang w:val="es-CL"/>
              </w:rPr>
              <w:t>declaraciones .</w:t>
            </w:r>
            <w:proofErr w:type="gramEnd"/>
            <w:r w:rsidRPr="0053537A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047686" w:rsidRPr="0053537A" w14:paraId="0CB4F764" w14:textId="77777777" w:rsidTr="00AF0044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29"/>
        </w:trPr>
        <w:tc>
          <w:tcPr>
            <w:tcW w:w="4199" w:type="dxa"/>
          </w:tcPr>
          <w:p w14:paraId="3D9C4DEB" w14:textId="6D57E7DC" w:rsidR="00047686" w:rsidRPr="0053537A" w:rsidRDefault="00047686" w:rsidP="0053537A">
            <w:pPr>
              <w:spacing w:line="276" w:lineRule="auto"/>
              <w:jc w:val="both"/>
              <w:rPr>
                <w:rFonts w:ascii="Arial" w:hAnsi="Arial" w:cs="Arial"/>
                <w:lang w:val="es-CL"/>
              </w:rPr>
            </w:pPr>
            <w:proofErr w:type="spellStart"/>
            <w:r w:rsidRPr="0053537A">
              <w:rPr>
                <w:rFonts w:ascii="Arial" w:hAnsi="Arial" w:cs="Arial"/>
                <w:lang w:val="es-CL"/>
              </w:rPr>
              <w:t>Emsaambiental</w:t>
            </w:r>
            <w:proofErr w:type="spellEnd"/>
            <w:r w:rsidRPr="0053537A">
              <w:rPr>
                <w:rFonts w:ascii="Arial" w:hAnsi="Arial" w:cs="Arial"/>
                <w:lang w:val="es-CL"/>
              </w:rPr>
              <w:t xml:space="preserve"> </w:t>
            </w:r>
          </w:p>
        </w:tc>
        <w:tc>
          <w:tcPr>
            <w:tcW w:w="6028" w:type="dxa"/>
          </w:tcPr>
          <w:p w14:paraId="306613BA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Valorización de Residuos </w:t>
            </w:r>
          </w:p>
          <w:p w14:paraId="570F9ADD" w14:textId="77777777" w:rsidR="00047686" w:rsidRPr="0053537A" w:rsidRDefault="00047686" w:rsidP="0053537A">
            <w:pPr>
              <w:widowControl/>
              <w:numPr>
                <w:ilvl w:val="0"/>
                <w:numId w:val="4"/>
              </w:numPr>
              <w:spacing w:line="276" w:lineRule="auto"/>
              <w:ind w:left="188" w:hanging="218"/>
              <w:jc w:val="both"/>
              <w:rPr>
                <w:rFonts w:ascii="Arial" w:hAnsi="Arial" w:cs="Arial"/>
                <w:lang w:val="es-CL"/>
              </w:rPr>
            </w:pPr>
            <w:r w:rsidRPr="0053537A">
              <w:rPr>
                <w:rFonts w:ascii="Arial" w:hAnsi="Arial" w:cs="Arial"/>
                <w:lang w:val="es-CL"/>
              </w:rPr>
              <w:t xml:space="preserve">Declaración de residuos en </w:t>
            </w:r>
            <w:proofErr w:type="gramStart"/>
            <w:r w:rsidRPr="0053537A">
              <w:rPr>
                <w:rFonts w:ascii="Arial" w:hAnsi="Arial" w:cs="Arial"/>
                <w:lang w:val="es-CL"/>
              </w:rPr>
              <w:t>SIDREP  (</w:t>
            </w:r>
            <w:proofErr w:type="gramEnd"/>
            <w:r w:rsidRPr="0053537A">
              <w:rPr>
                <w:rFonts w:ascii="Arial" w:hAnsi="Arial" w:cs="Arial"/>
                <w:lang w:val="es-CL"/>
              </w:rPr>
              <w:t xml:space="preserve">Al menos cada 6 meses )Y SINADER ( anual antes del 31 de marzo) </w:t>
            </w:r>
          </w:p>
        </w:tc>
      </w:tr>
    </w:tbl>
    <w:p w14:paraId="2F804A52" w14:textId="77777777" w:rsidR="00047686" w:rsidRPr="0053537A" w:rsidRDefault="00047686" w:rsidP="0053537A">
      <w:pPr>
        <w:spacing w:line="276" w:lineRule="auto"/>
        <w:rPr>
          <w:rFonts w:ascii="Arial" w:hAnsi="Arial" w:cs="Arial"/>
          <w:lang w:val="es-CL"/>
        </w:rPr>
      </w:pPr>
    </w:p>
    <w:p w14:paraId="71CC9B04" w14:textId="2CFE7E33" w:rsidR="00A53FA8" w:rsidRPr="0053537A" w:rsidRDefault="00A53FA8" w:rsidP="0053537A">
      <w:pPr>
        <w:spacing w:line="276" w:lineRule="auto"/>
        <w:rPr>
          <w:rFonts w:ascii="Arial" w:hAnsi="Arial" w:cs="Arial"/>
          <w:b/>
          <w:lang w:val="es-CL"/>
        </w:rPr>
      </w:pPr>
    </w:p>
    <w:p w14:paraId="3A3C2B1E" w14:textId="531AEB87" w:rsidR="00FE1929" w:rsidRPr="0053537A" w:rsidRDefault="00AF656D" w:rsidP="0053537A">
      <w:pPr>
        <w:spacing w:line="276" w:lineRule="auto"/>
        <w:rPr>
          <w:rFonts w:ascii="Arial" w:hAnsi="Arial" w:cs="Arial"/>
          <w:lang w:val="es-CL"/>
        </w:rPr>
      </w:pPr>
      <w:r w:rsidRPr="00AF0044">
        <w:rPr>
          <w:rFonts w:ascii="Arial" w:hAnsi="Arial" w:cs="Arial"/>
          <w:b/>
          <w:bCs/>
          <w:lang w:val="es-CL"/>
        </w:rPr>
        <w:lastRenderedPageBreak/>
        <w:t xml:space="preserve">ANEXO </w:t>
      </w:r>
      <w:r w:rsidR="00ED209B" w:rsidRPr="00AF0044">
        <w:rPr>
          <w:rFonts w:ascii="Arial" w:hAnsi="Arial" w:cs="Arial"/>
          <w:b/>
          <w:bCs/>
          <w:lang w:val="es-CL"/>
        </w:rPr>
        <w:t>1</w:t>
      </w:r>
      <w:r w:rsidR="00AF0044">
        <w:rPr>
          <w:rFonts w:ascii="Arial" w:hAnsi="Arial" w:cs="Arial"/>
          <w:lang w:val="es-CL"/>
        </w:rPr>
        <w:t>:</w:t>
      </w:r>
      <w:r w:rsidRPr="0053537A">
        <w:rPr>
          <w:rFonts w:ascii="Arial" w:hAnsi="Arial" w:cs="Arial"/>
          <w:lang w:val="es-CL"/>
        </w:rPr>
        <w:t xml:space="preserve"> Diagrama de interacción: gestión de residuos </w:t>
      </w:r>
      <w:proofErr w:type="spellStart"/>
      <w:r w:rsidRPr="0053537A">
        <w:rPr>
          <w:rFonts w:ascii="Arial" w:hAnsi="Arial" w:cs="Arial"/>
          <w:lang w:val="es-CL"/>
        </w:rPr>
        <w:t>Colbun</w:t>
      </w:r>
      <w:proofErr w:type="spellEnd"/>
    </w:p>
    <w:p w14:paraId="496FB1D5" w14:textId="6A2DDC60" w:rsidR="00AF656D" w:rsidRPr="0053537A" w:rsidRDefault="00AF656D" w:rsidP="0053537A">
      <w:pPr>
        <w:spacing w:line="276" w:lineRule="auto"/>
        <w:rPr>
          <w:rFonts w:ascii="Arial" w:hAnsi="Arial" w:cs="Arial"/>
          <w:lang w:val="es-CL"/>
        </w:rPr>
      </w:pPr>
    </w:p>
    <w:p w14:paraId="7C6C3D2B" w14:textId="5F7382D8" w:rsidR="00ED209B" w:rsidRPr="0053537A" w:rsidRDefault="00ED209B" w:rsidP="0053537A">
      <w:pPr>
        <w:spacing w:line="276" w:lineRule="auto"/>
        <w:rPr>
          <w:rFonts w:ascii="Arial" w:hAnsi="Arial" w:cs="Arial"/>
          <w:lang w:val="es-CL"/>
        </w:rPr>
      </w:pPr>
      <w:r w:rsidRPr="0053537A">
        <w:rPr>
          <w:noProof/>
          <w:lang w:val="es-CL" w:eastAsia="es-CL"/>
        </w:rPr>
        <w:drawing>
          <wp:anchor distT="0" distB="0" distL="114300" distR="114300" simplePos="0" relativeHeight="251661312" behindDoc="1" locked="0" layoutInCell="1" allowOverlap="1" wp14:anchorId="6D6F8BC8" wp14:editId="572573E6">
            <wp:simplePos x="0" y="0"/>
            <wp:positionH relativeFrom="column">
              <wp:posOffset>0</wp:posOffset>
            </wp:positionH>
            <wp:positionV relativeFrom="paragraph">
              <wp:posOffset>161925</wp:posOffset>
            </wp:positionV>
            <wp:extent cx="6305550" cy="3564890"/>
            <wp:effectExtent l="0" t="0" r="0" b="0"/>
            <wp:wrapTight wrapText="bothSides">
              <wp:wrapPolygon edited="0">
                <wp:start x="0" y="0"/>
                <wp:lineTo x="0" y="21469"/>
                <wp:lineTo x="21535" y="21469"/>
                <wp:lineTo x="21535" y="0"/>
                <wp:lineTo x="0" y="0"/>
              </wp:wrapPolygon>
            </wp:wrapTight>
            <wp:docPr id="23" name="Imagen 23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n 23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550" cy="3564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CD2ACE" w14:textId="77777777" w:rsidR="00AF656D" w:rsidRPr="0053537A" w:rsidRDefault="00AF656D" w:rsidP="0053537A">
      <w:pPr>
        <w:spacing w:line="276" w:lineRule="auto"/>
        <w:rPr>
          <w:b/>
          <w:sz w:val="20"/>
          <w:lang w:val="es-CL"/>
        </w:rPr>
      </w:pPr>
    </w:p>
    <w:p w14:paraId="3B103B87" w14:textId="78C86D1A" w:rsidR="00FE1929" w:rsidRPr="0053537A" w:rsidRDefault="00FE1929" w:rsidP="0053537A">
      <w:pPr>
        <w:spacing w:line="276" w:lineRule="auto"/>
        <w:rPr>
          <w:b/>
          <w:sz w:val="20"/>
          <w:lang w:val="es-CL"/>
        </w:rPr>
      </w:pPr>
    </w:p>
    <w:p w14:paraId="3C0E6E17" w14:textId="10A234B6" w:rsidR="00FE1929" w:rsidRPr="0053537A" w:rsidRDefault="00FE1929" w:rsidP="0053537A">
      <w:pPr>
        <w:spacing w:line="276" w:lineRule="auto"/>
        <w:rPr>
          <w:b/>
          <w:sz w:val="20"/>
          <w:lang w:val="es-CL"/>
        </w:rPr>
      </w:pPr>
    </w:p>
    <w:p w14:paraId="39CCE11E" w14:textId="77777777" w:rsidR="00FE1929" w:rsidRPr="0053537A" w:rsidRDefault="00FE1929" w:rsidP="0053537A">
      <w:pPr>
        <w:spacing w:line="276" w:lineRule="auto"/>
        <w:rPr>
          <w:b/>
          <w:sz w:val="20"/>
          <w:lang w:val="es-CL"/>
        </w:rPr>
      </w:pPr>
    </w:p>
    <w:sectPr w:rsidR="00FE1929" w:rsidRPr="0053537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5446"/>
    <w:multiLevelType w:val="hybridMultilevel"/>
    <w:tmpl w:val="85C0A2FC"/>
    <w:lvl w:ilvl="0" w:tplc="C77213A4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37233"/>
    <w:multiLevelType w:val="hybridMultilevel"/>
    <w:tmpl w:val="D31ED5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04AA9"/>
    <w:multiLevelType w:val="multilevel"/>
    <w:tmpl w:val="D732138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012210B"/>
    <w:multiLevelType w:val="hybridMultilevel"/>
    <w:tmpl w:val="B15A52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AF03F5"/>
    <w:multiLevelType w:val="hybridMultilevel"/>
    <w:tmpl w:val="F2C074E2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D0A8D"/>
    <w:multiLevelType w:val="hybridMultilevel"/>
    <w:tmpl w:val="E9F2A1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94FD9"/>
    <w:multiLevelType w:val="hybridMultilevel"/>
    <w:tmpl w:val="738E95E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A36AD0"/>
    <w:multiLevelType w:val="multilevel"/>
    <w:tmpl w:val="8B7A630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b/>
      </w:rPr>
    </w:lvl>
  </w:abstractNum>
  <w:abstractNum w:abstractNumId="8" w15:restartNumberingAfterBreak="0">
    <w:nsid w:val="70250EFA"/>
    <w:multiLevelType w:val="multilevel"/>
    <w:tmpl w:val="1A209C3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  <w:b/>
      </w:rPr>
    </w:lvl>
  </w:abstractNum>
  <w:abstractNum w:abstractNumId="9" w15:restartNumberingAfterBreak="0">
    <w:nsid w:val="74C042EE"/>
    <w:multiLevelType w:val="hybridMultilevel"/>
    <w:tmpl w:val="C54202B0"/>
    <w:lvl w:ilvl="0" w:tplc="CA08401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9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20"/>
    <w:rsid w:val="00047686"/>
    <w:rsid w:val="0012236E"/>
    <w:rsid w:val="002A7C70"/>
    <w:rsid w:val="0053537A"/>
    <w:rsid w:val="0054386B"/>
    <w:rsid w:val="00595BB0"/>
    <w:rsid w:val="00656621"/>
    <w:rsid w:val="00692E65"/>
    <w:rsid w:val="00725CCD"/>
    <w:rsid w:val="00832428"/>
    <w:rsid w:val="009F0220"/>
    <w:rsid w:val="00A53FA8"/>
    <w:rsid w:val="00AF0044"/>
    <w:rsid w:val="00AF656D"/>
    <w:rsid w:val="00BC1355"/>
    <w:rsid w:val="00CD1631"/>
    <w:rsid w:val="00ED209B"/>
    <w:rsid w:val="00ED6061"/>
    <w:rsid w:val="00F93507"/>
    <w:rsid w:val="00FE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830AB"/>
  <w15:chartTrackingRefBased/>
  <w15:docId w15:val="{761409B0-9496-4BA7-B4A5-3CBD66D7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F0220"/>
    <w:pPr>
      <w:widowControl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9F0220"/>
    <w:pPr>
      <w:ind w:left="836" w:hanging="360"/>
      <w:jc w:val="both"/>
    </w:pPr>
    <w:rPr>
      <w:rFonts w:ascii="Arial" w:eastAsia="Arial" w:hAnsi="Arial" w:cs="Arial"/>
    </w:rPr>
  </w:style>
  <w:style w:type="character" w:customStyle="1" w:styleId="PrrafodelistaCar">
    <w:name w:val="Párrafo de lista Car"/>
    <w:link w:val="Prrafodelista"/>
    <w:uiPriority w:val="34"/>
    <w:rsid w:val="009F0220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9F0220"/>
    <w:pPr>
      <w:autoSpaceDE w:val="0"/>
      <w:autoSpaceDN w:val="0"/>
    </w:pPr>
    <w:rPr>
      <w:lang w:val="es-ES"/>
    </w:rPr>
  </w:style>
  <w:style w:type="paragraph" w:styleId="Encabezado">
    <w:name w:val="header"/>
    <w:aliases w:val="Viñedos Torreon"/>
    <w:basedOn w:val="Normal"/>
    <w:link w:val="EncabezadoCar"/>
    <w:uiPriority w:val="99"/>
    <w:rsid w:val="0012236E"/>
    <w:pPr>
      <w:tabs>
        <w:tab w:val="center" w:pos="4320"/>
        <w:tab w:val="right" w:pos="8640"/>
      </w:tabs>
      <w:jc w:val="both"/>
    </w:pPr>
    <w:rPr>
      <w:rFonts w:ascii="Arial" w:eastAsia="Times New Roman" w:hAnsi="Arial" w:cs="Times New Roman"/>
      <w:snapToGrid w:val="0"/>
      <w:sz w:val="20"/>
      <w:szCs w:val="20"/>
    </w:rPr>
  </w:style>
  <w:style w:type="character" w:customStyle="1" w:styleId="EncabezadoCar">
    <w:name w:val="Encabezado Car"/>
    <w:aliases w:val="Viñedos Torreon Car"/>
    <w:basedOn w:val="Fuentedeprrafopredeter"/>
    <w:link w:val="Encabezado"/>
    <w:uiPriority w:val="99"/>
    <w:rsid w:val="0012236E"/>
    <w:rPr>
      <w:rFonts w:ascii="Arial" w:eastAsia="Times New Roman" w:hAnsi="Arial" w:cs="Times New Roman"/>
      <w:snapToGrid w:val="0"/>
      <w:sz w:val="20"/>
      <w:szCs w:val="20"/>
      <w:lang w:val="en-US"/>
    </w:rPr>
  </w:style>
  <w:style w:type="character" w:styleId="Refdecomentario">
    <w:name w:val="annotation reference"/>
    <w:uiPriority w:val="99"/>
    <w:semiHidden/>
    <w:unhideWhenUsed/>
    <w:rsid w:val="00AF65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F656D"/>
    <w:pPr>
      <w:widowControl/>
    </w:pPr>
    <w:rPr>
      <w:rFonts w:ascii="Times New Roman" w:eastAsia="Times New Roman" w:hAnsi="Times New Roman" w:cs="Times New Roman"/>
      <w:sz w:val="20"/>
      <w:szCs w:val="20"/>
      <w:lang w:val="es-MX" w:eastAsia="es-MX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F656D"/>
    <w:rPr>
      <w:rFonts w:ascii="Times New Roman" w:eastAsia="Times New Roman" w:hAnsi="Times New Roman" w:cs="Times New Roman"/>
      <w:sz w:val="20"/>
      <w:szCs w:val="20"/>
      <w:lang w:val="es-MX" w:eastAsia="es-MX"/>
    </w:rPr>
  </w:style>
  <w:style w:type="paragraph" w:styleId="Sangradetextonormal">
    <w:name w:val="Body Text Indent"/>
    <w:basedOn w:val="Normal"/>
    <w:link w:val="SangradetextonormalCar"/>
    <w:uiPriority w:val="99"/>
    <w:rsid w:val="00ED209B"/>
    <w:pPr>
      <w:widowControl/>
      <w:tabs>
        <w:tab w:val="left" w:pos="851"/>
      </w:tabs>
      <w:ind w:left="851" w:hanging="284"/>
      <w:jc w:val="both"/>
    </w:pPr>
    <w:rPr>
      <w:rFonts w:ascii="Times New Roman" w:eastAsia="Times New Roman" w:hAnsi="Times New Roman" w:cs="Times New Roman"/>
      <w:sz w:val="24"/>
      <w:szCs w:val="24"/>
      <w:lang w:val="es-MX" w:eastAsia="es-MX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ED209B"/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1B287-00F6-43FB-B023-24FC55C23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1365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Gajardo Lopez</dc:creator>
  <cp:keywords/>
  <dc:description/>
  <cp:lastModifiedBy>camila marquez</cp:lastModifiedBy>
  <cp:revision>2</cp:revision>
  <dcterms:created xsi:type="dcterms:W3CDTF">2021-11-30T15:53:00Z</dcterms:created>
  <dcterms:modified xsi:type="dcterms:W3CDTF">2021-11-30T15:53:00Z</dcterms:modified>
</cp:coreProperties>
</file>